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6" w:rsidRDefault="005512A6" w:rsidP="00CA3E42">
      <w:pPr>
        <w:ind w:left="3540" w:right="-648" w:firstLine="708"/>
        <w:rPr>
          <w:b/>
          <w:bCs/>
          <w:iCs/>
        </w:rPr>
      </w:pPr>
    </w:p>
    <w:p w:rsidR="005512A6" w:rsidRDefault="005512A6" w:rsidP="005512A6">
      <w:pPr>
        <w:ind w:right="-648"/>
        <w:rPr>
          <w:b/>
          <w:bCs/>
          <w:iCs/>
        </w:rPr>
      </w:pPr>
      <w:r w:rsidRPr="005512A6">
        <w:rPr>
          <w:b/>
          <w:bCs/>
          <w:iCs/>
          <w:highlight w:val="yellow"/>
        </w:rPr>
        <w:t>Экспедиторам</w:t>
      </w:r>
    </w:p>
    <w:p w:rsidR="00CA3E42" w:rsidRDefault="00110E06" w:rsidP="00CA3E42">
      <w:pPr>
        <w:ind w:left="3540" w:right="-648" w:firstLine="708"/>
        <w:rPr>
          <w:b/>
          <w:bCs/>
          <w:iCs/>
        </w:rPr>
      </w:pPr>
      <w:r w:rsidRPr="00110E06">
        <w:rPr>
          <w:b/>
          <w:bCs/>
          <w:iCs/>
        </w:rPr>
        <w:t>Инструкция</w:t>
      </w:r>
    </w:p>
    <w:p w:rsidR="00110E06" w:rsidRPr="00110E06" w:rsidRDefault="00110E06" w:rsidP="00110E06">
      <w:pPr>
        <w:ind w:right="-648"/>
        <w:jc w:val="center"/>
        <w:rPr>
          <w:b/>
          <w:bCs/>
          <w:iCs/>
        </w:rPr>
      </w:pPr>
      <w:r w:rsidRPr="00110E06">
        <w:rPr>
          <w:b/>
          <w:bCs/>
          <w:iCs/>
        </w:rPr>
        <w:t xml:space="preserve"> о порядке оформления распорядительных документов – </w:t>
      </w:r>
    </w:p>
    <w:p w:rsidR="00110E06" w:rsidRDefault="00110E06" w:rsidP="00110E06">
      <w:pPr>
        <w:jc w:val="center"/>
        <w:rPr>
          <w:b/>
          <w:bCs/>
          <w:iCs/>
          <w:lang w:val="en-US"/>
        </w:rPr>
      </w:pPr>
      <w:r w:rsidRPr="00110E06">
        <w:rPr>
          <w:b/>
          <w:bCs/>
          <w:iCs/>
        </w:rPr>
        <w:t>форма «Единого Наряда».</w:t>
      </w:r>
    </w:p>
    <w:p w:rsidR="00110E06" w:rsidRPr="00110E06" w:rsidRDefault="00110E06" w:rsidP="00110E06">
      <w:pPr>
        <w:jc w:val="center"/>
        <w:rPr>
          <w:bCs/>
          <w:iCs/>
          <w:lang w:val="en-US"/>
        </w:rPr>
      </w:pPr>
    </w:p>
    <w:p w:rsidR="00192EAD" w:rsidRPr="00476A78" w:rsidRDefault="00110E06" w:rsidP="00110E06">
      <w:pPr>
        <w:ind w:left="170" w:hanging="170"/>
        <w:rPr>
          <w:color w:val="000000"/>
        </w:rPr>
      </w:pPr>
      <w:r w:rsidRPr="00110E06">
        <w:t>1.</w:t>
      </w:r>
      <w:r w:rsidRPr="00C06D40">
        <w:t xml:space="preserve">Наряд (как распорядительный документ экспедиторской компании) должен соответствовать </w:t>
      </w:r>
      <w:r w:rsidRPr="00110E06">
        <w:t xml:space="preserve">  </w:t>
      </w:r>
      <w:r w:rsidRPr="00C06D40">
        <w:t xml:space="preserve">форме «Единого Наряда» без дополнений и </w:t>
      </w:r>
      <w:r w:rsidRPr="00C06D40">
        <w:rPr>
          <w:color w:val="000000"/>
        </w:rPr>
        <w:t>изъятий</w:t>
      </w:r>
      <w:proofErr w:type="gramStart"/>
      <w:r w:rsidRPr="00C06D40">
        <w:rPr>
          <w:color w:val="000000"/>
        </w:rPr>
        <w:t xml:space="preserve"> ,</w:t>
      </w:r>
      <w:proofErr w:type="gramEnd"/>
      <w:r w:rsidRPr="00C06D40">
        <w:rPr>
          <w:color w:val="000000"/>
        </w:rPr>
        <w:t xml:space="preserve"> переименований граф, содержать все необходимые данные для оформления</w:t>
      </w:r>
    </w:p>
    <w:p w:rsidR="00110E06" w:rsidRPr="00C06D40" w:rsidRDefault="00110E06" w:rsidP="00110E06">
      <w:pPr>
        <w:jc w:val="both"/>
      </w:pPr>
      <w:r w:rsidRPr="003118E1">
        <w:t>2</w:t>
      </w:r>
      <w:r w:rsidRPr="00C06D40">
        <w:t>.</w:t>
      </w:r>
      <w:r w:rsidRPr="00C06D40">
        <w:rPr>
          <w:u w:val="single"/>
        </w:rPr>
        <w:t xml:space="preserve"> </w:t>
      </w:r>
      <w:r w:rsidRPr="00C06D40">
        <w:t xml:space="preserve">Наряд оформляется компьютерным способом. </w:t>
      </w:r>
    </w:p>
    <w:p w:rsidR="00110E06" w:rsidRPr="00C06D40" w:rsidRDefault="00110E06" w:rsidP="00110E06">
      <w:pPr>
        <w:ind w:left="246" w:hanging="170"/>
        <w:jc w:val="both"/>
        <w:rPr>
          <w:bCs/>
          <w:iCs/>
          <w:u w:val="single"/>
        </w:rPr>
      </w:pPr>
      <w:r w:rsidRPr="00C06D40">
        <w:t xml:space="preserve">   При этом в уже оформленном Наряде</w:t>
      </w:r>
      <w:r w:rsidRPr="00C06D40">
        <w:rPr>
          <w:u w:val="single"/>
        </w:rPr>
        <w:t xml:space="preserve"> </w:t>
      </w:r>
      <w:r w:rsidRPr="00C06D40">
        <w:rPr>
          <w:bCs/>
          <w:iCs/>
          <w:u w:val="single"/>
        </w:rPr>
        <w:t xml:space="preserve">допускается заполнение от руки четким, разборчивым почерком следующих граф – </w:t>
      </w:r>
    </w:p>
    <w:p w:rsidR="00110E06" w:rsidRPr="00C06D40" w:rsidRDefault="00110E06" w:rsidP="00110E06">
      <w:pPr>
        <w:numPr>
          <w:ilvl w:val="0"/>
          <w:numId w:val="3"/>
        </w:numPr>
        <w:ind w:hanging="170"/>
        <w:jc w:val="both"/>
        <w:rPr>
          <w:u w:val="single"/>
        </w:rPr>
      </w:pPr>
      <w:r w:rsidRPr="00C06D40">
        <w:rPr>
          <w:bCs/>
          <w:iCs/>
          <w:u w:val="single"/>
        </w:rPr>
        <w:t xml:space="preserve">перевозчик, </w:t>
      </w:r>
    </w:p>
    <w:p w:rsidR="00110E06" w:rsidRPr="00C06D40" w:rsidRDefault="00110E06" w:rsidP="00110E06">
      <w:pPr>
        <w:numPr>
          <w:ilvl w:val="0"/>
          <w:numId w:val="3"/>
        </w:numPr>
        <w:ind w:hanging="170"/>
        <w:jc w:val="both"/>
        <w:rPr>
          <w:u w:val="single"/>
        </w:rPr>
      </w:pPr>
      <w:r w:rsidRPr="00C06D40">
        <w:rPr>
          <w:bCs/>
          <w:iCs/>
          <w:u w:val="single"/>
        </w:rPr>
        <w:t>номер прицепа,</w:t>
      </w:r>
    </w:p>
    <w:p w:rsidR="00110E06" w:rsidRPr="00C06D40" w:rsidRDefault="00110E06" w:rsidP="00110E06">
      <w:pPr>
        <w:numPr>
          <w:ilvl w:val="0"/>
          <w:numId w:val="3"/>
        </w:numPr>
        <w:ind w:hanging="170"/>
        <w:jc w:val="both"/>
        <w:rPr>
          <w:u w:val="single"/>
        </w:rPr>
      </w:pPr>
      <w:r w:rsidRPr="00C06D40">
        <w:rPr>
          <w:bCs/>
          <w:iCs/>
          <w:u w:val="single"/>
        </w:rPr>
        <w:t xml:space="preserve"> номер тягача, </w:t>
      </w:r>
    </w:p>
    <w:p w:rsidR="00110E06" w:rsidRPr="00C06D40" w:rsidRDefault="00110E06" w:rsidP="00110E06">
      <w:pPr>
        <w:numPr>
          <w:ilvl w:val="0"/>
          <w:numId w:val="3"/>
        </w:numPr>
        <w:ind w:hanging="170"/>
        <w:jc w:val="both"/>
        <w:rPr>
          <w:u w:val="single"/>
        </w:rPr>
      </w:pPr>
      <w:r w:rsidRPr="00C06D40">
        <w:rPr>
          <w:bCs/>
          <w:iCs/>
          <w:u w:val="single"/>
        </w:rPr>
        <w:t xml:space="preserve">фамилия водителя, </w:t>
      </w:r>
    </w:p>
    <w:p w:rsidR="00110E06" w:rsidRPr="00110E06" w:rsidRDefault="00110E06" w:rsidP="00110E06">
      <w:pPr>
        <w:numPr>
          <w:ilvl w:val="0"/>
          <w:numId w:val="3"/>
        </w:numPr>
        <w:ind w:hanging="170"/>
        <w:jc w:val="both"/>
        <w:rPr>
          <w:u w:val="single"/>
        </w:rPr>
      </w:pPr>
      <w:r w:rsidRPr="00C06D40">
        <w:rPr>
          <w:bCs/>
          <w:iCs/>
          <w:u w:val="single"/>
        </w:rPr>
        <w:t>режим таможенного оформления</w:t>
      </w:r>
    </w:p>
    <w:p w:rsidR="00110E06" w:rsidRPr="00110E06" w:rsidRDefault="00110E06" w:rsidP="00110E06">
      <w:pPr>
        <w:numPr>
          <w:ilvl w:val="0"/>
          <w:numId w:val="3"/>
        </w:numPr>
        <w:ind w:left="811" w:firstLine="0"/>
        <w:jc w:val="both"/>
        <w:rPr>
          <w:u w:val="single"/>
        </w:rPr>
      </w:pPr>
      <w:r>
        <w:rPr>
          <w:bCs/>
          <w:iCs/>
          <w:u w:val="single"/>
        </w:rPr>
        <w:t>строка под графой «Особые условия»</w:t>
      </w:r>
      <w:proofErr w:type="gramStart"/>
      <w:r>
        <w:rPr>
          <w:bCs/>
          <w:iCs/>
          <w:u w:val="single"/>
        </w:rPr>
        <w:t xml:space="preserve"> ,</w:t>
      </w:r>
      <w:proofErr w:type="gramEnd"/>
      <w:r>
        <w:rPr>
          <w:bCs/>
          <w:iCs/>
          <w:u w:val="single"/>
        </w:rPr>
        <w:t xml:space="preserve"> где , при необходимости ,можно указывать  </w:t>
      </w:r>
    </w:p>
    <w:p w:rsidR="00110E06" w:rsidRDefault="00110E06" w:rsidP="00110E06">
      <w:pPr>
        <w:ind w:left="811"/>
        <w:jc w:val="both"/>
        <w:rPr>
          <w:bCs/>
          <w:iCs/>
          <w:u w:val="single"/>
        </w:rPr>
      </w:pPr>
      <w:r w:rsidRPr="00110E06">
        <w:rPr>
          <w:bCs/>
          <w:iCs/>
        </w:rPr>
        <w:t xml:space="preserve">          </w:t>
      </w:r>
      <w:r>
        <w:rPr>
          <w:bCs/>
          <w:iCs/>
          <w:u w:val="single"/>
        </w:rPr>
        <w:t xml:space="preserve"> конечного получателя</w:t>
      </w:r>
    </w:p>
    <w:p w:rsidR="004E3B30" w:rsidRPr="00110E06" w:rsidRDefault="004E3B30" w:rsidP="00110E06">
      <w:pPr>
        <w:ind w:left="811"/>
        <w:jc w:val="both"/>
        <w:rPr>
          <w:u w:val="single"/>
        </w:rPr>
      </w:pPr>
    </w:p>
    <w:p w:rsidR="00110E06" w:rsidRDefault="00110E06" w:rsidP="00110E06">
      <w:r w:rsidRPr="00110E06">
        <w:t>3.</w:t>
      </w:r>
      <w:r w:rsidRPr="00C06D40">
        <w:t>Исправления и корректировки в Наряде не допускаются.</w:t>
      </w:r>
      <w:r w:rsidRPr="00110E06">
        <w:t xml:space="preserve"> </w:t>
      </w:r>
    </w:p>
    <w:p w:rsidR="00110E06" w:rsidRPr="00110E06" w:rsidRDefault="00110E06" w:rsidP="00110E06">
      <w:pPr>
        <w:ind w:left="246" w:hanging="246"/>
        <w:rPr>
          <w:color w:val="000000"/>
        </w:rPr>
      </w:pPr>
      <w:r w:rsidRPr="00C06D40">
        <w:rPr>
          <w:color w:val="000000"/>
        </w:rPr>
        <w:t>4. При оформлении «Единого Наряда» графы бланка заполняются следующим образом:</w:t>
      </w:r>
    </w:p>
    <w:p w:rsidR="00110E06" w:rsidRPr="00110E06" w:rsidRDefault="00110E06" w:rsidP="00110E06">
      <w:pPr>
        <w:ind w:left="246" w:hanging="246"/>
        <w:rPr>
          <w:color w:val="000000"/>
        </w:rPr>
      </w:pPr>
    </w:p>
    <w:p w:rsidR="00110E06" w:rsidRPr="00110E06" w:rsidRDefault="00110E06" w:rsidP="00110E06">
      <w:pPr>
        <w:numPr>
          <w:ilvl w:val="0"/>
          <w:numId w:val="8"/>
        </w:numPr>
        <w:jc w:val="both"/>
        <w:rPr>
          <w:b/>
        </w:rPr>
      </w:pPr>
      <w:r w:rsidRPr="00110E06">
        <w:t>«</w:t>
      </w:r>
      <w:r w:rsidRPr="00110E06">
        <w:rPr>
          <w:b/>
        </w:rPr>
        <w:t>Внутрипортовый экспедитор</w:t>
      </w:r>
      <w:r w:rsidRPr="00110E06">
        <w:t>» -  указывается точное и полное наименование экспедиторской компании</w:t>
      </w:r>
      <w:r>
        <w:t xml:space="preserve"> </w:t>
      </w:r>
      <w:proofErr w:type="gramStart"/>
      <w:r>
        <w:t xml:space="preserve">( </w:t>
      </w:r>
      <w:proofErr w:type="gramEnd"/>
      <w:r>
        <w:t>название должно соответствовать указанному в договоре с ДП «</w:t>
      </w:r>
      <w:r w:rsidR="003118E1" w:rsidRPr="003118E1">
        <w:t xml:space="preserve"> </w:t>
      </w:r>
      <w:r w:rsidR="003118E1">
        <w:t xml:space="preserve">КТО </w:t>
      </w:r>
      <w:r>
        <w:t>».</w:t>
      </w:r>
    </w:p>
    <w:p w:rsidR="00110E06" w:rsidRPr="003118E1" w:rsidRDefault="00110E06" w:rsidP="00110E06">
      <w:pPr>
        <w:ind w:left="1080"/>
        <w:jc w:val="both"/>
      </w:pPr>
      <w:r>
        <w:t xml:space="preserve">Список компаний будет размещен  на </w:t>
      </w:r>
      <w:r>
        <w:rPr>
          <w:lang w:val="en-US"/>
        </w:rPr>
        <w:t>web</w:t>
      </w:r>
      <w:r w:rsidRPr="00110E06">
        <w:t>-</w:t>
      </w:r>
      <w:r>
        <w:t xml:space="preserve">сайте  </w:t>
      </w:r>
    </w:p>
    <w:p w:rsidR="00110E06" w:rsidRPr="004E3B30" w:rsidRDefault="00413BC3" w:rsidP="00110E06">
      <w:pPr>
        <w:ind w:left="720"/>
        <w:jc w:val="both"/>
        <w:rPr>
          <w:color w:val="0000FF"/>
        </w:rPr>
      </w:pPr>
      <w:r w:rsidRPr="004E3B30">
        <w:rPr>
          <w:i/>
          <w:color w:val="0000FF"/>
        </w:rPr>
        <w:t xml:space="preserve">      </w:t>
      </w:r>
      <w:r w:rsidR="00110E06" w:rsidRPr="004E3B30">
        <w:rPr>
          <w:i/>
          <w:color w:val="0000FF"/>
        </w:rPr>
        <w:t>Адрес и реквизиты компании  указывать необязательно</w:t>
      </w:r>
      <w:proofErr w:type="gramStart"/>
      <w:r w:rsidR="00110E06" w:rsidRPr="004E3B30">
        <w:rPr>
          <w:color w:val="0000FF"/>
        </w:rPr>
        <w:t xml:space="preserve"> .</w:t>
      </w:r>
      <w:proofErr w:type="gramEnd"/>
    </w:p>
    <w:p w:rsidR="00413BC3" w:rsidRPr="004E3B30" w:rsidRDefault="00413BC3" w:rsidP="00110E06">
      <w:pPr>
        <w:ind w:left="606"/>
        <w:jc w:val="both"/>
        <w:rPr>
          <w:i/>
          <w:color w:val="0000FF"/>
        </w:rPr>
      </w:pPr>
      <w:r w:rsidRPr="004E3B30">
        <w:rPr>
          <w:i/>
          <w:color w:val="0000FF"/>
        </w:rPr>
        <w:t xml:space="preserve">        </w:t>
      </w:r>
      <w:r w:rsidR="00110E06" w:rsidRPr="004E3B30">
        <w:rPr>
          <w:i/>
          <w:color w:val="0000FF"/>
        </w:rPr>
        <w:t>Если же они указаны</w:t>
      </w:r>
      <w:proofErr w:type="gramStart"/>
      <w:r w:rsidR="00110E06" w:rsidRPr="004E3B30">
        <w:rPr>
          <w:i/>
          <w:color w:val="0000FF"/>
        </w:rPr>
        <w:t xml:space="preserve"> ,</w:t>
      </w:r>
      <w:proofErr w:type="gramEnd"/>
      <w:r w:rsidR="00110E06" w:rsidRPr="004E3B30">
        <w:rPr>
          <w:i/>
          <w:color w:val="0000FF"/>
        </w:rPr>
        <w:t xml:space="preserve">  то данные должны  совпадать с данными , указанными в </w:t>
      </w:r>
      <w:r w:rsidRPr="004E3B30">
        <w:rPr>
          <w:i/>
          <w:color w:val="0000FF"/>
        </w:rPr>
        <w:t xml:space="preserve">  </w:t>
      </w:r>
    </w:p>
    <w:p w:rsidR="00413BC3" w:rsidRPr="003118E1" w:rsidRDefault="00413BC3" w:rsidP="00110E06">
      <w:pPr>
        <w:ind w:left="606"/>
        <w:jc w:val="both"/>
        <w:rPr>
          <w:i/>
          <w:color w:val="0000FF"/>
        </w:rPr>
      </w:pPr>
      <w:r w:rsidRPr="00476A78">
        <w:rPr>
          <w:i/>
          <w:color w:val="0000FF"/>
        </w:rPr>
        <w:t xml:space="preserve">        </w:t>
      </w:r>
      <w:r w:rsidR="00110E06" w:rsidRPr="004E3B30">
        <w:rPr>
          <w:i/>
          <w:color w:val="0000FF"/>
        </w:rPr>
        <w:t>договоре</w:t>
      </w:r>
      <w:proofErr w:type="gramStart"/>
      <w:r w:rsidR="00110E06" w:rsidRPr="004E3B30">
        <w:rPr>
          <w:i/>
          <w:color w:val="0000FF"/>
        </w:rPr>
        <w:t xml:space="preserve"> .</w:t>
      </w:r>
      <w:proofErr w:type="gramEnd"/>
      <w:r w:rsidR="00110E06" w:rsidRPr="004E3B30">
        <w:rPr>
          <w:i/>
          <w:color w:val="0000FF"/>
        </w:rPr>
        <w:t xml:space="preserve">  В случае расхождения каких либо данных  , наряд в работу принят не </w:t>
      </w:r>
    </w:p>
    <w:p w:rsidR="00110E06" w:rsidRPr="004E3B30" w:rsidRDefault="00413BC3" w:rsidP="00110E06">
      <w:pPr>
        <w:ind w:left="606"/>
        <w:jc w:val="both"/>
        <w:rPr>
          <w:i/>
          <w:color w:val="0000FF"/>
        </w:rPr>
      </w:pPr>
      <w:r w:rsidRPr="003118E1">
        <w:rPr>
          <w:i/>
          <w:color w:val="0000FF"/>
        </w:rPr>
        <w:t xml:space="preserve">        </w:t>
      </w:r>
      <w:r w:rsidR="00110E06" w:rsidRPr="004E3B30">
        <w:rPr>
          <w:i/>
          <w:color w:val="0000FF"/>
        </w:rPr>
        <w:t xml:space="preserve">будет. </w:t>
      </w:r>
    </w:p>
    <w:p w:rsidR="00CA3E42" w:rsidRDefault="00CA3E42" w:rsidP="00110E06">
      <w:pPr>
        <w:ind w:left="606"/>
        <w:jc w:val="both"/>
        <w:rPr>
          <w:b/>
          <w:i/>
          <w:color w:val="0000FF"/>
          <w:lang w:val="en-US"/>
        </w:rPr>
      </w:pPr>
    </w:p>
    <w:p w:rsidR="00413BC3" w:rsidRDefault="00413BC3" w:rsidP="00413BC3">
      <w:pPr>
        <w:numPr>
          <w:ilvl w:val="0"/>
          <w:numId w:val="8"/>
        </w:numPr>
        <w:jc w:val="both"/>
      </w:pPr>
      <w:r w:rsidRPr="00C06D40">
        <w:t>«</w:t>
      </w:r>
      <w:proofErr w:type="gramStart"/>
      <w:r w:rsidRPr="00C06D40">
        <w:rPr>
          <w:b/>
        </w:rPr>
        <w:t>Согласно договора</w:t>
      </w:r>
      <w:proofErr w:type="gramEnd"/>
      <w:r w:rsidRPr="00C06D40">
        <w:t>…»  - указывается номер и дата заключения договора с ГП «ОМТП» и ДП «</w:t>
      </w:r>
      <w:r w:rsidR="003118E1">
        <w:t xml:space="preserve"> КТО </w:t>
      </w:r>
      <w:r w:rsidRPr="00C06D40">
        <w:t>»;</w:t>
      </w:r>
    </w:p>
    <w:p w:rsidR="00CA3E42" w:rsidRPr="00C06D40" w:rsidRDefault="00CA3E42" w:rsidP="00CA3E42">
      <w:pPr>
        <w:ind w:left="720"/>
        <w:jc w:val="both"/>
      </w:pPr>
    </w:p>
    <w:p w:rsidR="00413BC3" w:rsidRDefault="00413BC3" w:rsidP="003118E1">
      <w:pPr>
        <w:ind w:left="720"/>
        <w:jc w:val="both"/>
        <w:rPr>
          <w:i/>
          <w:iCs/>
        </w:rPr>
      </w:pPr>
      <w:r w:rsidRPr="00314C79">
        <w:t>«</w:t>
      </w:r>
      <w:r w:rsidRPr="00314C79">
        <w:rPr>
          <w:b/>
        </w:rPr>
        <w:t>По линии</w:t>
      </w:r>
      <w:r w:rsidRPr="00314C79">
        <w:t xml:space="preserve">» -  указывается полное  наименование контейнерной линии, </w:t>
      </w:r>
      <w:r w:rsidRPr="00314C79">
        <w:rPr>
          <w:iCs/>
        </w:rPr>
        <w:t>зарегистрированное линейным  агентом в договоре с  ДП «</w:t>
      </w:r>
      <w:r w:rsidR="003118E1">
        <w:rPr>
          <w:iCs/>
        </w:rPr>
        <w:t xml:space="preserve"> КТО </w:t>
      </w:r>
      <w:r w:rsidRPr="00314C79">
        <w:rPr>
          <w:iCs/>
        </w:rPr>
        <w:t>»</w:t>
      </w:r>
      <w:r w:rsidRPr="00314C79">
        <w:t xml:space="preserve"> либо  краткое обозначение линии </w:t>
      </w:r>
      <w:r>
        <w:t>(код</w:t>
      </w:r>
      <w:r w:rsidRPr="00314C79">
        <w:t>) в  компьютерной системе контейнерного терминала</w:t>
      </w:r>
      <w:r w:rsidR="003118E1">
        <w:t xml:space="preserve"> Д</w:t>
      </w:r>
      <w:r w:rsidRPr="00314C79">
        <w:t>П «</w:t>
      </w:r>
      <w:r w:rsidR="003118E1">
        <w:t xml:space="preserve"> КТО</w:t>
      </w:r>
      <w:r w:rsidRPr="00314C79">
        <w:t xml:space="preserve">» </w:t>
      </w:r>
      <w:r w:rsidRPr="00314C79">
        <w:rPr>
          <w:i/>
          <w:iCs/>
        </w:rPr>
        <w:t>(</w:t>
      </w:r>
      <w:r w:rsidR="004E3B30">
        <w:rPr>
          <w:i/>
          <w:iCs/>
        </w:rPr>
        <w:t>и</w:t>
      </w:r>
      <w:r w:rsidRPr="00314C79">
        <w:rPr>
          <w:i/>
          <w:iCs/>
        </w:rPr>
        <w:t xml:space="preserve">нформация  размещена на </w:t>
      </w:r>
      <w:r w:rsidRPr="00314C79">
        <w:rPr>
          <w:i/>
          <w:iCs/>
          <w:lang w:val="en-US"/>
        </w:rPr>
        <w:t>web</w:t>
      </w:r>
      <w:r w:rsidRPr="00314C79">
        <w:rPr>
          <w:i/>
          <w:iCs/>
        </w:rPr>
        <w:t>-сайте)</w:t>
      </w:r>
    </w:p>
    <w:p w:rsidR="00CA3E42" w:rsidRDefault="00CA3E42" w:rsidP="00413BC3">
      <w:pPr>
        <w:ind w:left="606"/>
        <w:jc w:val="both"/>
        <w:rPr>
          <w:i/>
          <w:iCs/>
          <w:color w:val="0000FF"/>
        </w:rPr>
      </w:pPr>
    </w:p>
    <w:p w:rsidR="00413BC3" w:rsidRPr="00413BC3" w:rsidRDefault="00413BC3" w:rsidP="00413BC3">
      <w:pPr>
        <w:numPr>
          <w:ilvl w:val="0"/>
          <w:numId w:val="10"/>
        </w:numPr>
        <w:jc w:val="both"/>
      </w:pPr>
      <w:r w:rsidRPr="00413BC3">
        <w:t xml:space="preserve"> </w:t>
      </w:r>
      <w:r w:rsidRPr="00C06D40">
        <w:rPr>
          <w:b/>
        </w:rPr>
        <w:t>«Перевозчик»</w:t>
      </w:r>
      <w:r w:rsidRPr="00C06D40">
        <w:t xml:space="preserve"> - указывается </w:t>
      </w:r>
      <w:r>
        <w:t xml:space="preserve"> только </w:t>
      </w:r>
      <w:r w:rsidRPr="00C06D40">
        <w:t>наименование транспортной организации</w:t>
      </w:r>
      <w:r>
        <w:t xml:space="preserve"> </w:t>
      </w:r>
      <w:r w:rsidRPr="00413BC3">
        <w:t xml:space="preserve"> </w:t>
      </w:r>
      <w:r w:rsidRPr="004E3B30">
        <w:rPr>
          <w:i/>
          <w:color w:val="0000FF"/>
        </w:rPr>
        <w:t>(адрес и другие реквизиты компании указывать не нужно)</w:t>
      </w:r>
      <w:r w:rsidRPr="004E3B30">
        <w:rPr>
          <w:color w:val="0000FF"/>
        </w:rPr>
        <w:t>,</w:t>
      </w:r>
      <w:r w:rsidRPr="00413BC3">
        <w:t xml:space="preserve"> осуществляющей доставку контейнера (груза) получателю (отправителю) </w:t>
      </w:r>
    </w:p>
    <w:p w:rsidR="00413BC3" w:rsidRPr="00413BC3" w:rsidRDefault="00413BC3" w:rsidP="00413BC3">
      <w:r w:rsidRPr="00413BC3">
        <w:t xml:space="preserve">                  Если эта графа заполняется от руки</w:t>
      </w:r>
      <w:proofErr w:type="gramStart"/>
      <w:r w:rsidRPr="00413BC3">
        <w:t xml:space="preserve"> ,</w:t>
      </w:r>
      <w:proofErr w:type="gramEnd"/>
      <w:r w:rsidRPr="00413BC3">
        <w:t xml:space="preserve">  это должно быть заверено штампом/ печатью   </w:t>
      </w:r>
    </w:p>
    <w:p w:rsidR="00413BC3" w:rsidRDefault="00413BC3" w:rsidP="00413BC3">
      <w:r w:rsidRPr="00413BC3">
        <w:t xml:space="preserve">                  экспедиторской компании</w:t>
      </w:r>
    </w:p>
    <w:p w:rsidR="00CA3E42" w:rsidRPr="00413BC3" w:rsidRDefault="00CA3E42" w:rsidP="00413BC3">
      <w:pPr>
        <w:rPr>
          <w:lang w:val="en-US"/>
        </w:rPr>
      </w:pPr>
    </w:p>
    <w:p w:rsidR="00413BC3" w:rsidRDefault="00413BC3" w:rsidP="00413BC3">
      <w:pPr>
        <w:numPr>
          <w:ilvl w:val="0"/>
          <w:numId w:val="8"/>
        </w:numPr>
        <w:jc w:val="both"/>
      </w:pPr>
      <w:r w:rsidRPr="00C06D40">
        <w:rPr>
          <w:b/>
        </w:rPr>
        <w:t>«Просим отгрузить»</w:t>
      </w:r>
      <w:r w:rsidRPr="00C06D40">
        <w:t xml:space="preserve"> - указывается вид транспорта, осуществляющий транспортировку контейнера (груза) (автотранспортом, ж/д транспортом, либо технологическим транспортом</w:t>
      </w:r>
      <w:proofErr w:type="gramStart"/>
      <w:r w:rsidRPr="00C06D40">
        <w:t xml:space="preserve"> )</w:t>
      </w:r>
      <w:proofErr w:type="gramEnd"/>
    </w:p>
    <w:p w:rsidR="004E3B30" w:rsidRPr="00110E06" w:rsidRDefault="004E3B30" w:rsidP="004E3B30">
      <w:pPr>
        <w:ind w:left="720"/>
        <w:jc w:val="both"/>
      </w:pPr>
    </w:p>
    <w:p w:rsidR="00110E06" w:rsidRPr="00C06D40" w:rsidRDefault="00413BC3" w:rsidP="00110E06">
      <w:pPr>
        <w:numPr>
          <w:ilvl w:val="0"/>
          <w:numId w:val="8"/>
        </w:numPr>
        <w:jc w:val="both"/>
      </w:pPr>
      <w:r w:rsidRPr="00C06D40">
        <w:rPr>
          <w:b/>
        </w:rPr>
        <w:t>«По доверенности»</w:t>
      </w:r>
      <w:r w:rsidRPr="00C06D40">
        <w:t xml:space="preserve"> - указывается  по чьей  доверенности должно осуществляться оформление</w:t>
      </w:r>
      <w:proofErr w:type="gramStart"/>
      <w:r w:rsidRPr="00413BC3">
        <w:t xml:space="preserve"> .</w:t>
      </w:r>
      <w:proofErr w:type="gramEnd"/>
      <w:r w:rsidRPr="00413BC3">
        <w:t xml:space="preserve"> </w:t>
      </w:r>
      <w:r>
        <w:t>Е</w:t>
      </w:r>
      <w:r w:rsidR="00110E06" w:rsidRPr="00C06D40">
        <w:t>сли оформление осуществляет</w:t>
      </w:r>
      <w:r>
        <w:t>ся по генеральной (постоянной) доверенности (</w:t>
      </w:r>
      <w:r w:rsidR="00110E06" w:rsidRPr="00C06D40">
        <w:t xml:space="preserve">для внутрипортовых перевозок ,  выдача на </w:t>
      </w:r>
      <w:proofErr w:type="spellStart"/>
      <w:r w:rsidR="00110E06" w:rsidRPr="00C06D40">
        <w:t>стафировочные</w:t>
      </w:r>
      <w:proofErr w:type="spellEnd"/>
      <w:r w:rsidR="00110E06" w:rsidRPr="00C06D40">
        <w:t xml:space="preserve">  площадки)   также  указывается </w:t>
      </w:r>
      <w:r w:rsidR="00110E06" w:rsidRPr="00314C79">
        <w:rPr>
          <w:i/>
        </w:rPr>
        <w:t>«… пост. доверенность № __________»</w:t>
      </w:r>
      <w:r w:rsidR="00110E06" w:rsidRPr="00C06D40">
        <w:t xml:space="preserve"> </w:t>
      </w:r>
    </w:p>
    <w:p w:rsidR="00110E06" w:rsidRPr="004E3B30" w:rsidRDefault="00110E06" w:rsidP="00110E06">
      <w:pPr>
        <w:ind w:left="606"/>
        <w:jc w:val="both"/>
        <w:rPr>
          <w:i/>
          <w:color w:val="0000FF"/>
        </w:rPr>
      </w:pPr>
      <w:r w:rsidRPr="004E3B30">
        <w:rPr>
          <w:i/>
          <w:color w:val="0000FF"/>
        </w:rPr>
        <w:t>Например</w:t>
      </w:r>
      <w:proofErr w:type="gramStart"/>
      <w:r w:rsidRPr="004E3B30">
        <w:rPr>
          <w:i/>
          <w:color w:val="0000FF"/>
        </w:rPr>
        <w:t xml:space="preserve"> :</w:t>
      </w:r>
      <w:proofErr w:type="gramEnd"/>
    </w:p>
    <w:p w:rsidR="00110E06" w:rsidRPr="004E3B30" w:rsidRDefault="00110E06" w:rsidP="00110E06">
      <w:pPr>
        <w:ind w:left="606"/>
        <w:jc w:val="both"/>
        <w:rPr>
          <w:i/>
          <w:color w:val="0000FF"/>
        </w:rPr>
      </w:pPr>
      <w:r w:rsidRPr="004E3B30">
        <w:rPr>
          <w:i/>
          <w:color w:val="0000FF"/>
        </w:rPr>
        <w:t xml:space="preserve">1 </w:t>
      </w:r>
      <w:r w:rsidRPr="004E3B30">
        <w:rPr>
          <w:i/>
          <w:color w:val="0000FF"/>
          <w:u w:val="single"/>
        </w:rPr>
        <w:t>По доверенности</w:t>
      </w:r>
      <w:r w:rsidRPr="004E3B30">
        <w:rPr>
          <w:i/>
          <w:color w:val="0000FF"/>
        </w:rPr>
        <w:t xml:space="preserve">    экспедитора  ( перевозчика</w:t>
      </w:r>
      <w:proofErr w:type="gramStart"/>
      <w:r w:rsidRPr="004E3B30">
        <w:rPr>
          <w:i/>
          <w:color w:val="0000FF"/>
        </w:rPr>
        <w:t xml:space="preserve"> ,</w:t>
      </w:r>
      <w:proofErr w:type="gramEnd"/>
      <w:r w:rsidRPr="004E3B30">
        <w:rPr>
          <w:i/>
          <w:color w:val="0000FF"/>
        </w:rPr>
        <w:t xml:space="preserve"> получателя) </w:t>
      </w:r>
    </w:p>
    <w:p w:rsidR="00110E06" w:rsidRPr="004E3B30" w:rsidRDefault="00110E06" w:rsidP="00110E06">
      <w:pPr>
        <w:ind w:left="606"/>
        <w:jc w:val="both"/>
        <w:rPr>
          <w:i/>
          <w:color w:val="0000FF"/>
        </w:rPr>
      </w:pPr>
      <w:r w:rsidRPr="004E3B30">
        <w:rPr>
          <w:i/>
          <w:color w:val="0000FF"/>
        </w:rPr>
        <w:t>2</w:t>
      </w:r>
      <w:proofErr w:type="gramStart"/>
      <w:r w:rsidRPr="004E3B30">
        <w:rPr>
          <w:i/>
          <w:color w:val="0000FF"/>
        </w:rPr>
        <w:t xml:space="preserve"> </w:t>
      </w:r>
      <w:r w:rsidRPr="004E3B30">
        <w:rPr>
          <w:i/>
          <w:color w:val="0000FF"/>
          <w:u w:val="single"/>
        </w:rPr>
        <w:t>П</w:t>
      </w:r>
      <w:proofErr w:type="gramEnd"/>
      <w:r w:rsidRPr="004E3B30">
        <w:rPr>
          <w:i/>
          <w:color w:val="0000FF"/>
          <w:u w:val="single"/>
        </w:rPr>
        <w:t xml:space="preserve">о доверенности    </w:t>
      </w:r>
      <w:r w:rsidRPr="004E3B30">
        <w:rPr>
          <w:i/>
          <w:color w:val="0000FF"/>
        </w:rPr>
        <w:t xml:space="preserve">ООО « Рубикон» </w:t>
      </w:r>
    </w:p>
    <w:p w:rsidR="00110E06" w:rsidRPr="004E3B30" w:rsidRDefault="00110E06" w:rsidP="00110E06">
      <w:pPr>
        <w:ind w:left="606"/>
        <w:jc w:val="both"/>
        <w:rPr>
          <w:i/>
          <w:color w:val="0000FF"/>
        </w:rPr>
      </w:pPr>
      <w:r w:rsidRPr="004E3B30">
        <w:rPr>
          <w:i/>
          <w:color w:val="0000FF"/>
        </w:rPr>
        <w:t xml:space="preserve">3. </w:t>
      </w:r>
      <w:r w:rsidRPr="004E3B30">
        <w:rPr>
          <w:i/>
          <w:color w:val="0000FF"/>
          <w:u w:val="single"/>
        </w:rPr>
        <w:t xml:space="preserve">По доверенности  </w:t>
      </w:r>
      <w:r w:rsidRPr="004E3B30">
        <w:rPr>
          <w:i/>
          <w:color w:val="0000FF"/>
        </w:rPr>
        <w:t>экспедитора   пост. №  451 от  31.12.2010</w:t>
      </w:r>
    </w:p>
    <w:p w:rsidR="00110E06" w:rsidRPr="004E3B30" w:rsidRDefault="00110E06" w:rsidP="00110E06">
      <w:pPr>
        <w:ind w:left="606"/>
        <w:jc w:val="both"/>
        <w:rPr>
          <w:i/>
          <w:color w:val="0000FF"/>
        </w:rPr>
      </w:pPr>
      <w:r w:rsidRPr="004E3B30">
        <w:rPr>
          <w:i/>
          <w:color w:val="0000FF"/>
        </w:rPr>
        <w:t xml:space="preserve">4. </w:t>
      </w:r>
      <w:r w:rsidRPr="004E3B30">
        <w:rPr>
          <w:i/>
          <w:color w:val="0000FF"/>
          <w:u w:val="single"/>
        </w:rPr>
        <w:t>По доверенност</w:t>
      </w:r>
      <w:proofErr w:type="gramStart"/>
      <w:r w:rsidRPr="004E3B30">
        <w:rPr>
          <w:i/>
          <w:color w:val="0000FF"/>
          <w:u w:val="single"/>
        </w:rPr>
        <w:t xml:space="preserve">и  </w:t>
      </w:r>
      <w:r w:rsidRPr="004E3B30">
        <w:rPr>
          <w:i/>
          <w:color w:val="0000FF"/>
        </w:rPr>
        <w:t>ООО</w:t>
      </w:r>
      <w:proofErr w:type="gramEnd"/>
      <w:r w:rsidRPr="004E3B30">
        <w:rPr>
          <w:i/>
          <w:color w:val="0000FF"/>
        </w:rPr>
        <w:t xml:space="preserve"> «Рубикон»  пост №  451 от  31.12.2010</w:t>
      </w:r>
    </w:p>
    <w:p w:rsidR="00413BC3" w:rsidRDefault="00413BC3" w:rsidP="00110E06">
      <w:pPr>
        <w:ind w:left="606"/>
        <w:jc w:val="both"/>
        <w:rPr>
          <w:i/>
          <w:color w:val="0000FF"/>
        </w:rPr>
      </w:pPr>
    </w:p>
    <w:p w:rsidR="00110E06" w:rsidRDefault="00110E06" w:rsidP="00413BC3">
      <w:pPr>
        <w:numPr>
          <w:ilvl w:val="0"/>
          <w:numId w:val="11"/>
        </w:numPr>
        <w:jc w:val="both"/>
      </w:pPr>
      <w:r w:rsidRPr="00C06D40">
        <w:rPr>
          <w:b/>
        </w:rPr>
        <w:t>«Получатель»</w:t>
      </w:r>
      <w:r w:rsidRPr="00C06D40">
        <w:t xml:space="preserve"> - указывается точное и полное наименование предприятия, организации, физического лица – получателя груза; </w:t>
      </w:r>
    </w:p>
    <w:p w:rsidR="00CA3E42" w:rsidRPr="00C06D40" w:rsidRDefault="00CA3E42" w:rsidP="00CA3E42">
      <w:pPr>
        <w:ind w:left="720"/>
        <w:jc w:val="both"/>
      </w:pPr>
    </w:p>
    <w:p w:rsidR="00110E06" w:rsidRDefault="00110E06" w:rsidP="00413BC3">
      <w:pPr>
        <w:numPr>
          <w:ilvl w:val="0"/>
          <w:numId w:val="13"/>
        </w:numPr>
        <w:jc w:val="both"/>
      </w:pPr>
      <w:r w:rsidRPr="00C06D40">
        <w:rPr>
          <w:b/>
        </w:rPr>
        <w:t>«</w:t>
      </w:r>
      <w:proofErr w:type="spellStart"/>
      <w:r w:rsidRPr="00C06D40">
        <w:rPr>
          <w:b/>
        </w:rPr>
        <w:t>Идентиф</w:t>
      </w:r>
      <w:proofErr w:type="spellEnd"/>
      <w:r w:rsidRPr="00C06D40">
        <w:rPr>
          <w:b/>
        </w:rPr>
        <w:t>. код»</w:t>
      </w:r>
      <w:r w:rsidRPr="00C06D40">
        <w:t xml:space="preserve"> - в этой графе указывается </w:t>
      </w:r>
      <w:proofErr w:type="spellStart"/>
      <w:r w:rsidRPr="00C06D40">
        <w:t>индентификационный</w:t>
      </w:r>
      <w:proofErr w:type="spellEnd"/>
      <w:r w:rsidRPr="00C06D40">
        <w:t xml:space="preserve"> код компании (ЕГРПОУ) для юридических лиц, для физ</w:t>
      </w:r>
      <w:proofErr w:type="gramStart"/>
      <w:r w:rsidRPr="00C06D40">
        <w:t>.л</w:t>
      </w:r>
      <w:proofErr w:type="gramEnd"/>
      <w:r w:rsidRPr="00C06D40">
        <w:t>иц - (граждан Украины) это ИНН.</w:t>
      </w:r>
      <w:r>
        <w:t xml:space="preserve"> Для компаний</w:t>
      </w:r>
      <w:r w:rsidRPr="00C06D40">
        <w:t xml:space="preserve">, незарегистрированных в Украине и  для </w:t>
      </w:r>
      <w:proofErr w:type="spellStart"/>
      <w:proofErr w:type="gramStart"/>
      <w:r w:rsidRPr="00C06D40">
        <w:t>физ</w:t>
      </w:r>
      <w:proofErr w:type="spellEnd"/>
      <w:proofErr w:type="gramEnd"/>
      <w:r w:rsidRPr="00C06D40">
        <w:t xml:space="preserve">  лиц , не являющихся  гражданами Украины  эта информация не указывается , графа не заполняется .</w:t>
      </w:r>
    </w:p>
    <w:p w:rsidR="00413BC3" w:rsidRPr="00413BC3" w:rsidRDefault="00413BC3" w:rsidP="00413BC3">
      <w:pPr>
        <w:ind w:left="720"/>
        <w:jc w:val="both"/>
      </w:pPr>
      <w:r>
        <w:t xml:space="preserve">      </w:t>
      </w:r>
      <w:r w:rsidR="00110E06" w:rsidRPr="00413BC3">
        <w:t>Название графы не меняется</w:t>
      </w:r>
      <w:proofErr w:type="gramStart"/>
      <w:r w:rsidR="00110E06" w:rsidRPr="00413BC3">
        <w:t xml:space="preserve">  ,</w:t>
      </w:r>
      <w:proofErr w:type="gramEnd"/>
      <w:r w:rsidR="00110E06" w:rsidRPr="00413BC3">
        <w:t xml:space="preserve">  указываются  только  цифры кода </w:t>
      </w:r>
    </w:p>
    <w:p w:rsidR="00110E06" w:rsidRPr="00413BC3" w:rsidRDefault="00110E06" w:rsidP="00110E06">
      <w:pPr>
        <w:jc w:val="both"/>
        <w:rPr>
          <w:i/>
          <w:color w:val="0000FF"/>
        </w:rPr>
      </w:pPr>
      <w:r w:rsidRPr="00413BC3">
        <w:rPr>
          <w:color w:val="0000FF"/>
        </w:rPr>
        <w:t xml:space="preserve">             </w:t>
      </w:r>
      <w:r w:rsidRPr="00413BC3">
        <w:rPr>
          <w:i/>
          <w:color w:val="0000FF"/>
        </w:rPr>
        <w:t xml:space="preserve">Например – </w:t>
      </w:r>
    </w:p>
    <w:p w:rsidR="00110E06" w:rsidRPr="00413BC3" w:rsidRDefault="00110E06" w:rsidP="00110E06">
      <w:pPr>
        <w:jc w:val="both"/>
        <w:rPr>
          <w:i/>
          <w:color w:val="0000FF"/>
        </w:rPr>
      </w:pPr>
      <w:r w:rsidRPr="00413BC3">
        <w:rPr>
          <w:i/>
          <w:color w:val="0000FF"/>
        </w:rPr>
        <w:t xml:space="preserve">                 Правильно </w:t>
      </w:r>
    </w:p>
    <w:p w:rsidR="00110E06" w:rsidRPr="00413BC3" w:rsidRDefault="00110E06" w:rsidP="00110E06">
      <w:pPr>
        <w:jc w:val="both"/>
        <w:rPr>
          <w:i/>
          <w:color w:val="0000FF"/>
        </w:rPr>
      </w:pPr>
      <w:r w:rsidRPr="00413BC3">
        <w:rPr>
          <w:i/>
          <w:color w:val="0000FF"/>
        </w:rPr>
        <w:t xml:space="preserve">             1. </w:t>
      </w:r>
      <w:r w:rsidRPr="004E3B30">
        <w:rPr>
          <w:i/>
          <w:color w:val="0000FF"/>
          <w:u w:val="single"/>
        </w:rPr>
        <w:t>Получатель</w:t>
      </w:r>
      <w:r w:rsidRPr="00413BC3">
        <w:rPr>
          <w:i/>
          <w:color w:val="0000FF"/>
        </w:rPr>
        <w:t xml:space="preserve">    ООО «</w:t>
      </w:r>
      <w:proofErr w:type="spellStart"/>
      <w:r w:rsidRPr="00413BC3">
        <w:rPr>
          <w:i/>
          <w:color w:val="0000FF"/>
        </w:rPr>
        <w:t>Продмаш</w:t>
      </w:r>
      <w:proofErr w:type="spellEnd"/>
      <w:r w:rsidRPr="00413BC3">
        <w:rPr>
          <w:i/>
          <w:color w:val="0000FF"/>
        </w:rPr>
        <w:t xml:space="preserve">»                             </w:t>
      </w:r>
      <w:r w:rsidR="004E3B30">
        <w:rPr>
          <w:i/>
          <w:color w:val="0000FF"/>
        </w:rPr>
        <w:t xml:space="preserve">   </w:t>
      </w:r>
      <w:r w:rsidRPr="00413BC3">
        <w:rPr>
          <w:i/>
          <w:color w:val="0000FF"/>
        </w:rPr>
        <w:t xml:space="preserve"> </w:t>
      </w:r>
      <w:proofErr w:type="spellStart"/>
      <w:r w:rsidRPr="00413BC3">
        <w:rPr>
          <w:i/>
          <w:color w:val="0000FF"/>
        </w:rPr>
        <w:t>Идентиф</w:t>
      </w:r>
      <w:proofErr w:type="gramStart"/>
      <w:r w:rsidRPr="00413BC3">
        <w:rPr>
          <w:i/>
          <w:color w:val="0000FF"/>
        </w:rPr>
        <w:t>.к</w:t>
      </w:r>
      <w:proofErr w:type="gramEnd"/>
      <w:r w:rsidRPr="00413BC3">
        <w:rPr>
          <w:i/>
          <w:color w:val="0000FF"/>
        </w:rPr>
        <w:t>од</w:t>
      </w:r>
      <w:proofErr w:type="spellEnd"/>
      <w:r w:rsidRPr="00413BC3">
        <w:rPr>
          <w:i/>
          <w:color w:val="0000FF"/>
        </w:rPr>
        <w:t xml:space="preserve">     32900867</w:t>
      </w:r>
    </w:p>
    <w:p w:rsidR="00110E06" w:rsidRPr="00413BC3" w:rsidRDefault="00110E06" w:rsidP="00110E06">
      <w:pPr>
        <w:jc w:val="both"/>
        <w:rPr>
          <w:i/>
          <w:color w:val="0000FF"/>
        </w:rPr>
      </w:pPr>
      <w:r w:rsidRPr="00413BC3">
        <w:rPr>
          <w:i/>
          <w:color w:val="0000FF"/>
        </w:rPr>
        <w:t xml:space="preserve">             2. </w:t>
      </w:r>
      <w:r w:rsidRPr="004E3B30">
        <w:rPr>
          <w:i/>
          <w:color w:val="0000FF"/>
          <w:u w:val="single"/>
        </w:rPr>
        <w:t xml:space="preserve">Получатель </w:t>
      </w:r>
      <w:r w:rsidRPr="00413BC3">
        <w:rPr>
          <w:i/>
          <w:color w:val="0000FF"/>
        </w:rPr>
        <w:t xml:space="preserve">   Петров Леонид Петрович                 </w:t>
      </w:r>
      <w:proofErr w:type="spellStart"/>
      <w:r w:rsidRPr="00413BC3">
        <w:rPr>
          <w:i/>
          <w:color w:val="0000FF"/>
        </w:rPr>
        <w:t>Идентиф</w:t>
      </w:r>
      <w:proofErr w:type="gramStart"/>
      <w:r w:rsidRPr="00413BC3">
        <w:rPr>
          <w:i/>
          <w:color w:val="0000FF"/>
        </w:rPr>
        <w:t>.к</w:t>
      </w:r>
      <w:proofErr w:type="gramEnd"/>
      <w:r w:rsidRPr="00413BC3">
        <w:rPr>
          <w:i/>
          <w:color w:val="0000FF"/>
        </w:rPr>
        <w:t>од</w:t>
      </w:r>
      <w:proofErr w:type="spellEnd"/>
      <w:r w:rsidRPr="00413BC3">
        <w:rPr>
          <w:i/>
          <w:color w:val="0000FF"/>
        </w:rPr>
        <w:t xml:space="preserve">    1511515151</w:t>
      </w:r>
    </w:p>
    <w:p w:rsidR="00110E06" w:rsidRPr="00413BC3" w:rsidRDefault="00110E06" w:rsidP="00110E06">
      <w:pPr>
        <w:jc w:val="both"/>
        <w:rPr>
          <w:i/>
          <w:color w:val="0000FF"/>
        </w:rPr>
      </w:pPr>
      <w:r w:rsidRPr="00413BC3">
        <w:rPr>
          <w:i/>
          <w:color w:val="0000FF"/>
        </w:rPr>
        <w:t xml:space="preserve">             3. </w:t>
      </w:r>
      <w:r w:rsidRPr="004E3B30">
        <w:rPr>
          <w:i/>
          <w:color w:val="0000FF"/>
          <w:u w:val="single"/>
        </w:rPr>
        <w:t xml:space="preserve">Получатель </w:t>
      </w:r>
      <w:r w:rsidRPr="00413BC3">
        <w:rPr>
          <w:i/>
          <w:color w:val="0000FF"/>
        </w:rPr>
        <w:t xml:space="preserve">    « </w:t>
      </w:r>
      <w:proofErr w:type="spellStart"/>
      <w:r w:rsidRPr="00413BC3">
        <w:rPr>
          <w:i/>
          <w:color w:val="0000FF"/>
        </w:rPr>
        <w:t>Кишиневпродмаш</w:t>
      </w:r>
      <w:proofErr w:type="spellEnd"/>
      <w:r w:rsidRPr="00413BC3">
        <w:rPr>
          <w:i/>
          <w:color w:val="0000FF"/>
        </w:rPr>
        <w:t xml:space="preserve">»                         </w:t>
      </w:r>
      <w:proofErr w:type="spellStart"/>
      <w:r w:rsidRPr="00413BC3">
        <w:rPr>
          <w:i/>
          <w:color w:val="0000FF"/>
        </w:rPr>
        <w:t>Идентиф</w:t>
      </w:r>
      <w:proofErr w:type="gramStart"/>
      <w:r w:rsidRPr="00413BC3">
        <w:rPr>
          <w:i/>
          <w:color w:val="0000FF"/>
        </w:rPr>
        <w:t>.к</w:t>
      </w:r>
      <w:proofErr w:type="gramEnd"/>
      <w:r w:rsidRPr="00413BC3">
        <w:rPr>
          <w:i/>
          <w:color w:val="0000FF"/>
        </w:rPr>
        <w:t>од</w:t>
      </w:r>
      <w:proofErr w:type="spellEnd"/>
      <w:r w:rsidRPr="00413BC3">
        <w:rPr>
          <w:i/>
          <w:color w:val="0000FF"/>
        </w:rPr>
        <w:t xml:space="preserve">    </w:t>
      </w:r>
    </w:p>
    <w:p w:rsidR="00110E06" w:rsidRPr="00C06D40" w:rsidRDefault="00110E06" w:rsidP="00110E06">
      <w:pPr>
        <w:jc w:val="both"/>
        <w:rPr>
          <w:i/>
          <w:color w:val="FF0000"/>
        </w:rPr>
      </w:pPr>
    </w:p>
    <w:p w:rsidR="00110E06" w:rsidRPr="00413BC3" w:rsidRDefault="00110E06" w:rsidP="00413BC3">
      <w:pPr>
        <w:numPr>
          <w:ilvl w:val="0"/>
          <w:numId w:val="15"/>
        </w:numPr>
        <w:jc w:val="both"/>
      </w:pPr>
      <w:r w:rsidRPr="00413BC3">
        <w:rPr>
          <w:b/>
          <w:bCs/>
        </w:rPr>
        <w:t>«Адрес»</w:t>
      </w:r>
      <w:r w:rsidRPr="00413BC3">
        <w:rPr>
          <w:bCs/>
        </w:rPr>
        <w:t xml:space="preserve"> - местонахождение получателя – указывается полный адрес с названием страны, города, улицы и номера дома для населенного пункта указывается название области</w:t>
      </w:r>
      <w:proofErr w:type="gramStart"/>
      <w:r w:rsidRPr="00413BC3">
        <w:rPr>
          <w:bCs/>
        </w:rPr>
        <w:t xml:space="preserve"> ,</w:t>
      </w:r>
      <w:proofErr w:type="gramEnd"/>
      <w:r w:rsidRPr="00413BC3">
        <w:rPr>
          <w:bCs/>
        </w:rPr>
        <w:t xml:space="preserve"> района, название  населенного пункта улицы и номера дома. Вместо полного адреса может быть указан только номер абонентского почтового</w:t>
      </w:r>
      <w:r w:rsidR="00413BC3">
        <w:rPr>
          <w:bCs/>
        </w:rPr>
        <w:t xml:space="preserve"> ящика.</w:t>
      </w:r>
    </w:p>
    <w:p w:rsidR="00110E06" w:rsidRPr="00413BC3" w:rsidRDefault="00110E06" w:rsidP="00110E06">
      <w:pPr>
        <w:ind w:left="606"/>
        <w:jc w:val="both"/>
        <w:rPr>
          <w:i/>
          <w:color w:val="0000FF"/>
        </w:rPr>
      </w:pPr>
      <w:r w:rsidRPr="00413BC3">
        <w:rPr>
          <w:bCs/>
          <w:i/>
          <w:color w:val="0000FF"/>
        </w:rPr>
        <w:t xml:space="preserve">Например </w:t>
      </w:r>
    </w:p>
    <w:p w:rsidR="00110E06" w:rsidRPr="00413BC3" w:rsidRDefault="00110E06" w:rsidP="00110E06">
      <w:pPr>
        <w:jc w:val="both"/>
        <w:rPr>
          <w:i/>
          <w:color w:val="0000FF"/>
        </w:rPr>
      </w:pPr>
      <w:r w:rsidRPr="00413BC3">
        <w:rPr>
          <w:bCs/>
          <w:i/>
          <w:color w:val="0000FF"/>
        </w:rPr>
        <w:t xml:space="preserve">            </w:t>
      </w:r>
      <w:r w:rsidRPr="00413BC3">
        <w:rPr>
          <w:i/>
          <w:color w:val="0000FF"/>
        </w:rPr>
        <w:t xml:space="preserve"> 1</w:t>
      </w:r>
      <w:r w:rsidR="00413BC3" w:rsidRPr="00413BC3">
        <w:rPr>
          <w:i/>
          <w:color w:val="0000FF"/>
        </w:rPr>
        <w:t xml:space="preserve">.  </w:t>
      </w:r>
      <w:r w:rsidRPr="00413BC3">
        <w:rPr>
          <w:i/>
          <w:color w:val="0000FF"/>
        </w:rPr>
        <w:t>Украина, г. Одесса, ул. Одесская, д.6., оф.1</w:t>
      </w:r>
    </w:p>
    <w:p w:rsidR="00413BC3" w:rsidRPr="00413BC3" w:rsidRDefault="00413BC3" w:rsidP="00110E06">
      <w:pPr>
        <w:jc w:val="both"/>
        <w:rPr>
          <w:i/>
          <w:color w:val="0000FF"/>
        </w:rPr>
      </w:pPr>
      <w:r w:rsidRPr="00413BC3">
        <w:rPr>
          <w:i/>
          <w:color w:val="0000FF"/>
        </w:rPr>
        <w:t xml:space="preserve">             2. </w:t>
      </w:r>
      <w:r w:rsidR="00110E06" w:rsidRPr="00413BC3">
        <w:rPr>
          <w:i/>
          <w:color w:val="0000FF"/>
        </w:rPr>
        <w:t xml:space="preserve">Украина, Одесская обл., Коминтерновский район, ПГТ </w:t>
      </w:r>
      <w:proofErr w:type="gramStart"/>
      <w:r w:rsidR="00110E06" w:rsidRPr="00413BC3">
        <w:rPr>
          <w:i/>
          <w:color w:val="0000FF"/>
        </w:rPr>
        <w:t>Первомайское</w:t>
      </w:r>
      <w:proofErr w:type="gramEnd"/>
      <w:r w:rsidR="00110E06" w:rsidRPr="00413BC3">
        <w:rPr>
          <w:i/>
          <w:color w:val="0000FF"/>
        </w:rPr>
        <w:t xml:space="preserve">, </w:t>
      </w:r>
      <w:r w:rsidRPr="00413BC3">
        <w:rPr>
          <w:i/>
          <w:color w:val="0000FF"/>
        </w:rPr>
        <w:t xml:space="preserve">                        </w:t>
      </w:r>
    </w:p>
    <w:p w:rsidR="00413BC3" w:rsidRPr="00413BC3" w:rsidRDefault="00413BC3" w:rsidP="00110E06">
      <w:pPr>
        <w:jc w:val="both"/>
        <w:rPr>
          <w:i/>
          <w:color w:val="0000FF"/>
        </w:rPr>
      </w:pPr>
      <w:r w:rsidRPr="00413BC3">
        <w:rPr>
          <w:i/>
          <w:color w:val="0000FF"/>
        </w:rPr>
        <w:t xml:space="preserve">                 </w:t>
      </w:r>
      <w:r w:rsidR="00110E06" w:rsidRPr="00413BC3">
        <w:rPr>
          <w:i/>
          <w:color w:val="0000FF"/>
        </w:rPr>
        <w:t>ул. Серова</w:t>
      </w:r>
      <w:proofErr w:type="gramStart"/>
      <w:r w:rsidR="00110E06" w:rsidRPr="00413BC3">
        <w:rPr>
          <w:i/>
          <w:color w:val="0000FF"/>
        </w:rPr>
        <w:t>,,</w:t>
      </w:r>
      <w:proofErr w:type="gramEnd"/>
      <w:r w:rsidR="00110E06" w:rsidRPr="00413BC3">
        <w:rPr>
          <w:i/>
          <w:color w:val="0000FF"/>
        </w:rPr>
        <w:t xml:space="preserve">д.2, </w:t>
      </w:r>
      <w:r w:rsidRPr="00413BC3">
        <w:rPr>
          <w:i/>
          <w:color w:val="0000FF"/>
        </w:rPr>
        <w:t xml:space="preserve"> кв.1</w:t>
      </w:r>
    </w:p>
    <w:p w:rsidR="00110E06" w:rsidRPr="00413BC3" w:rsidRDefault="00413BC3" w:rsidP="00110E06">
      <w:pPr>
        <w:jc w:val="both"/>
        <w:rPr>
          <w:i/>
          <w:color w:val="0000FF"/>
        </w:rPr>
      </w:pPr>
      <w:r w:rsidRPr="00413BC3">
        <w:rPr>
          <w:i/>
          <w:color w:val="0000FF"/>
        </w:rPr>
        <w:t xml:space="preserve">             3.</w:t>
      </w:r>
      <w:r w:rsidR="00110E06" w:rsidRPr="00413BC3">
        <w:rPr>
          <w:i/>
          <w:color w:val="0000FF"/>
        </w:rPr>
        <w:t xml:space="preserve"> Украина, г</w:t>
      </w:r>
      <w:proofErr w:type="gramStart"/>
      <w:r w:rsidR="00110E06" w:rsidRPr="00413BC3">
        <w:rPr>
          <w:i/>
          <w:color w:val="0000FF"/>
        </w:rPr>
        <w:t>.О</w:t>
      </w:r>
      <w:proofErr w:type="gramEnd"/>
      <w:r w:rsidR="00110E06" w:rsidRPr="00413BC3">
        <w:rPr>
          <w:i/>
          <w:color w:val="0000FF"/>
        </w:rPr>
        <w:t xml:space="preserve">десса, а/я 125  </w:t>
      </w:r>
    </w:p>
    <w:p w:rsidR="00413BC3" w:rsidRPr="00413BC3" w:rsidRDefault="00413BC3" w:rsidP="00110E06">
      <w:pPr>
        <w:jc w:val="both"/>
        <w:rPr>
          <w:b/>
          <w:color w:val="0000FF"/>
        </w:rPr>
      </w:pPr>
    </w:p>
    <w:p w:rsidR="00110E06" w:rsidRPr="00C06D40" w:rsidRDefault="00110E06" w:rsidP="00413BC3">
      <w:pPr>
        <w:numPr>
          <w:ilvl w:val="0"/>
          <w:numId w:val="17"/>
        </w:numPr>
        <w:jc w:val="both"/>
      </w:pPr>
      <w:r w:rsidRPr="00C06D40">
        <w:rPr>
          <w:b/>
        </w:rPr>
        <w:t>«По документу»</w:t>
      </w:r>
      <w:r w:rsidRPr="00C06D40">
        <w:t xml:space="preserve"> - указывается номер документа по которому прибыл контейнер – коносамента, ТТН (CMR),   ЖД накладной</w:t>
      </w:r>
      <w:proofErr w:type="gramStart"/>
      <w:r w:rsidRPr="00C06D40">
        <w:t xml:space="preserve"> .</w:t>
      </w:r>
      <w:proofErr w:type="gramEnd"/>
      <w:r w:rsidRPr="00C06D40">
        <w:t xml:space="preserve"> </w:t>
      </w:r>
    </w:p>
    <w:p w:rsidR="00413BC3" w:rsidRDefault="00110E06" w:rsidP="00110E06">
      <w:pPr>
        <w:ind w:left="246"/>
        <w:jc w:val="both"/>
      </w:pPr>
      <w:r w:rsidRPr="00C06D40">
        <w:t xml:space="preserve">       </w:t>
      </w:r>
      <w:r w:rsidR="00413BC3">
        <w:t xml:space="preserve">       Если наряд оформляется на  </w:t>
      </w:r>
      <w:r w:rsidRPr="00C06D40">
        <w:t xml:space="preserve">безномерной порожний контейнер эта графа  не </w:t>
      </w:r>
    </w:p>
    <w:p w:rsidR="00413BC3" w:rsidRDefault="00413BC3" w:rsidP="00413BC3">
      <w:pPr>
        <w:ind w:left="246"/>
        <w:jc w:val="both"/>
      </w:pPr>
      <w:r>
        <w:t xml:space="preserve">              </w:t>
      </w:r>
      <w:r w:rsidR="00110E06" w:rsidRPr="00C06D40">
        <w:t xml:space="preserve">заполняется.   </w:t>
      </w:r>
    </w:p>
    <w:p w:rsidR="00110E06" w:rsidRPr="00413BC3" w:rsidRDefault="00413BC3" w:rsidP="00413BC3">
      <w:pPr>
        <w:ind w:left="246"/>
        <w:jc w:val="both"/>
      </w:pPr>
      <w:r>
        <w:t xml:space="preserve">           </w:t>
      </w:r>
      <w:r w:rsidR="00110E06" w:rsidRPr="00C06D40">
        <w:t xml:space="preserve">   Название графы не меняется</w:t>
      </w:r>
      <w:proofErr w:type="gramStart"/>
      <w:r w:rsidR="00110E06" w:rsidRPr="00C06D40">
        <w:t xml:space="preserve"> !</w:t>
      </w:r>
      <w:proofErr w:type="gramEnd"/>
    </w:p>
    <w:p w:rsidR="00110E06" w:rsidRPr="00413BC3" w:rsidRDefault="00110E06" w:rsidP="00110E06">
      <w:pPr>
        <w:jc w:val="both"/>
      </w:pPr>
    </w:p>
    <w:p w:rsidR="00110E06" w:rsidRPr="00C06D40" w:rsidRDefault="00110E06" w:rsidP="00413BC3">
      <w:pPr>
        <w:numPr>
          <w:ilvl w:val="0"/>
          <w:numId w:val="19"/>
        </w:numPr>
        <w:tabs>
          <w:tab w:val="num" w:pos="792"/>
        </w:tabs>
        <w:jc w:val="both"/>
      </w:pPr>
      <w:r w:rsidRPr="00C06D40">
        <w:rPr>
          <w:b/>
        </w:rPr>
        <w:t>«Наименование груза»</w:t>
      </w:r>
      <w:r w:rsidRPr="00C06D40">
        <w:t xml:space="preserve"> - указывается полное и точное наименование груза. </w:t>
      </w:r>
    </w:p>
    <w:p w:rsidR="00413BC3" w:rsidRDefault="00110E06" w:rsidP="00110E06">
      <w:pPr>
        <w:ind w:left="606"/>
        <w:jc w:val="both"/>
      </w:pPr>
      <w:r w:rsidRPr="00C06D40">
        <w:t xml:space="preserve">  </w:t>
      </w:r>
      <w:r w:rsidR="00413BC3">
        <w:t xml:space="preserve">     </w:t>
      </w:r>
      <w:r w:rsidRPr="00C06D40">
        <w:t xml:space="preserve"> При отгрузке порожних контейнеров в графе «наименование груза» - указывается </w:t>
      </w:r>
      <w:r w:rsidR="00413BC3">
        <w:t xml:space="preserve"> </w:t>
      </w:r>
    </w:p>
    <w:p w:rsidR="00110E06" w:rsidRPr="00C06D40" w:rsidRDefault="00413BC3" w:rsidP="00413BC3">
      <w:pPr>
        <w:ind w:left="606"/>
        <w:jc w:val="both"/>
      </w:pPr>
      <w:r>
        <w:t xml:space="preserve">       </w:t>
      </w:r>
      <w:r w:rsidR="00110E06" w:rsidRPr="00C06D40">
        <w:t>«порожний  контейнер».</w:t>
      </w:r>
    </w:p>
    <w:p w:rsidR="00110E06" w:rsidRPr="00C06D40" w:rsidRDefault="00110E06" w:rsidP="00110E06">
      <w:pPr>
        <w:ind w:left="246"/>
        <w:jc w:val="both"/>
      </w:pPr>
      <w:r w:rsidRPr="00C06D40">
        <w:t xml:space="preserve">            </w:t>
      </w:r>
      <w:r w:rsidR="00413BC3">
        <w:t xml:space="preserve">  </w:t>
      </w:r>
      <w:r w:rsidRPr="00C06D40">
        <w:t xml:space="preserve">Если  груз сборный и для получения контейнера оформляется несколько нарядов </w:t>
      </w:r>
      <w:proofErr w:type="gramStart"/>
      <w:r w:rsidRPr="00C06D40">
        <w:t>под</w:t>
      </w:r>
      <w:proofErr w:type="gramEnd"/>
      <w:r w:rsidRPr="00C06D40">
        <w:t xml:space="preserve">  </w:t>
      </w:r>
    </w:p>
    <w:p w:rsidR="00110E06" w:rsidRPr="00C06D40" w:rsidRDefault="00110E06" w:rsidP="00110E06">
      <w:pPr>
        <w:ind w:left="246"/>
        <w:jc w:val="both"/>
      </w:pPr>
      <w:r w:rsidRPr="00C06D40">
        <w:t xml:space="preserve">        </w:t>
      </w:r>
      <w:r w:rsidR="00413BC3">
        <w:t xml:space="preserve">      </w:t>
      </w:r>
      <w:r w:rsidRPr="00C06D40">
        <w:t>наименованием груза – указывается «часть груза»</w:t>
      </w:r>
      <w:proofErr w:type="gramStart"/>
      <w:r w:rsidRPr="00C06D40">
        <w:t xml:space="preserve"> .</w:t>
      </w:r>
      <w:proofErr w:type="gramEnd"/>
    </w:p>
    <w:p w:rsidR="004557BE" w:rsidRDefault="00110E06" w:rsidP="00110E06">
      <w:pPr>
        <w:ind w:left="246"/>
        <w:jc w:val="both"/>
      </w:pPr>
      <w:r w:rsidRPr="00C06D40">
        <w:t xml:space="preserve">     </w:t>
      </w:r>
      <w:r w:rsidR="004557BE">
        <w:t xml:space="preserve">        </w:t>
      </w:r>
      <w:r w:rsidRPr="00C06D40">
        <w:t xml:space="preserve">В графе «Особые условия»  могут быть указаны    номера нарядов на остальные </w:t>
      </w:r>
      <w:r w:rsidR="004557BE">
        <w:t xml:space="preserve">  </w:t>
      </w:r>
    </w:p>
    <w:p w:rsidR="004557BE" w:rsidRDefault="004557BE" w:rsidP="00110E06">
      <w:pPr>
        <w:ind w:left="246"/>
        <w:jc w:val="both"/>
      </w:pPr>
      <w:r>
        <w:t xml:space="preserve">              </w:t>
      </w:r>
      <w:r w:rsidR="00110E06" w:rsidRPr="00C06D40">
        <w:t>части (ь</w:t>
      </w:r>
      <w:proofErr w:type="gramStart"/>
      <w:r w:rsidR="00110E06" w:rsidRPr="00C06D40">
        <w:t>)г</w:t>
      </w:r>
      <w:proofErr w:type="gramEnd"/>
      <w:r w:rsidR="00110E06" w:rsidRPr="00C06D40">
        <w:t>руза ,</w:t>
      </w:r>
      <w:r>
        <w:t xml:space="preserve"> </w:t>
      </w:r>
      <w:r w:rsidR="00110E06" w:rsidRPr="00C06D40">
        <w:t xml:space="preserve">в этом случае   номер прицепа ,номер тягача ,фамилия водителя </w:t>
      </w:r>
    </w:p>
    <w:p w:rsidR="00110E06" w:rsidRPr="00C06D40" w:rsidRDefault="004557BE" w:rsidP="00110E06">
      <w:pPr>
        <w:ind w:left="246"/>
        <w:jc w:val="both"/>
      </w:pPr>
      <w:r>
        <w:t xml:space="preserve">            </w:t>
      </w:r>
      <w:r w:rsidR="00110E06" w:rsidRPr="00C06D40">
        <w:t>можно указать на  одном из   нарядов.</w:t>
      </w:r>
    </w:p>
    <w:p w:rsidR="00110E06" w:rsidRPr="00C06D40" w:rsidRDefault="00110E06" w:rsidP="00110E06">
      <w:pPr>
        <w:ind w:left="246"/>
        <w:jc w:val="both"/>
        <w:rPr>
          <w:i/>
          <w:color w:val="0000FF"/>
        </w:rPr>
      </w:pPr>
      <w:r w:rsidRPr="00C06D40">
        <w:t xml:space="preserve">            </w:t>
      </w:r>
      <w:proofErr w:type="gramStart"/>
      <w:r w:rsidRPr="00C06D40">
        <w:rPr>
          <w:i/>
          <w:color w:val="0000FF"/>
        </w:rPr>
        <w:t xml:space="preserve">( т.е. если выдача контейнера  осуществляется по </w:t>
      </w:r>
      <w:smartTag w:uri="urn:schemas-microsoft-com:office:smarttags" w:element="metricconverter">
        <w:smartTagPr>
          <w:attr w:name="ProductID" w:val="3 м"/>
        </w:smartTagPr>
        <w:r w:rsidRPr="00C06D40">
          <w:rPr>
            <w:i/>
            <w:color w:val="0000FF"/>
          </w:rPr>
          <w:t>3 м</w:t>
        </w:r>
      </w:smartTag>
      <w:r w:rsidRPr="00C06D40">
        <w:rPr>
          <w:i/>
          <w:color w:val="0000FF"/>
        </w:rPr>
        <w:t xml:space="preserve"> нарядам № 1 , № 2, № 3 .  </w:t>
      </w:r>
      <w:proofErr w:type="gramEnd"/>
    </w:p>
    <w:p w:rsidR="00110E06" w:rsidRPr="00C06D40" w:rsidRDefault="00110E06" w:rsidP="00110E06">
      <w:pPr>
        <w:ind w:left="246"/>
        <w:jc w:val="both"/>
        <w:rPr>
          <w:i/>
          <w:color w:val="0000FF"/>
        </w:rPr>
      </w:pPr>
      <w:r w:rsidRPr="00C06D40">
        <w:rPr>
          <w:i/>
          <w:color w:val="0000FF"/>
        </w:rPr>
        <w:t xml:space="preserve">           </w:t>
      </w:r>
      <w:r w:rsidR="004E3B30">
        <w:rPr>
          <w:i/>
          <w:color w:val="0000FF"/>
        </w:rPr>
        <w:t xml:space="preserve">  </w:t>
      </w:r>
      <w:r w:rsidRPr="00C06D40">
        <w:rPr>
          <w:i/>
          <w:color w:val="0000FF"/>
        </w:rPr>
        <w:t>В этих нарядах   в графе «Особые условия» указано</w:t>
      </w:r>
      <w:proofErr w:type="gramStart"/>
      <w:r w:rsidRPr="00C06D40">
        <w:rPr>
          <w:i/>
          <w:color w:val="0000FF"/>
        </w:rPr>
        <w:t xml:space="preserve"> ,</w:t>
      </w:r>
      <w:proofErr w:type="gramEnd"/>
      <w:r w:rsidRPr="00C06D40">
        <w:rPr>
          <w:i/>
          <w:color w:val="0000FF"/>
        </w:rPr>
        <w:t xml:space="preserve"> </w:t>
      </w:r>
    </w:p>
    <w:p w:rsidR="004557BE" w:rsidRDefault="00110E06" w:rsidP="00110E06">
      <w:pPr>
        <w:ind w:left="246"/>
        <w:jc w:val="both"/>
        <w:rPr>
          <w:i/>
          <w:color w:val="0000FF"/>
        </w:rPr>
      </w:pPr>
      <w:r w:rsidRPr="00C06D40">
        <w:rPr>
          <w:i/>
          <w:color w:val="0000FF"/>
        </w:rPr>
        <w:t xml:space="preserve">             « Груз в контейнере сборный</w:t>
      </w:r>
      <w:proofErr w:type="gramStart"/>
      <w:r w:rsidRPr="00C06D40">
        <w:rPr>
          <w:i/>
          <w:color w:val="0000FF"/>
        </w:rPr>
        <w:t xml:space="preserve"> ,</w:t>
      </w:r>
      <w:proofErr w:type="gramEnd"/>
      <w:r w:rsidRPr="00C06D40">
        <w:rPr>
          <w:i/>
          <w:color w:val="0000FF"/>
        </w:rPr>
        <w:t xml:space="preserve">  выдача контейнера </w:t>
      </w:r>
      <w:r w:rsidR="004557BE">
        <w:rPr>
          <w:i/>
          <w:color w:val="0000FF"/>
        </w:rPr>
        <w:t xml:space="preserve"> по комплекту  нарядов  № 1,2,3</w:t>
      </w:r>
      <w:r w:rsidRPr="00C06D40">
        <w:rPr>
          <w:i/>
          <w:color w:val="0000FF"/>
        </w:rPr>
        <w:t>»</w:t>
      </w:r>
      <w:r w:rsidR="004557BE">
        <w:rPr>
          <w:i/>
          <w:color w:val="0000FF"/>
        </w:rPr>
        <w:t>,</w:t>
      </w:r>
      <w:r w:rsidRPr="00C06D40">
        <w:rPr>
          <w:i/>
          <w:color w:val="0000FF"/>
        </w:rPr>
        <w:t xml:space="preserve">                </w:t>
      </w:r>
    </w:p>
    <w:p w:rsidR="00110E06" w:rsidRPr="00110E06" w:rsidRDefault="004557BE" w:rsidP="00110E06">
      <w:pPr>
        <w:ind w:left="246"/>
        <w:jc w:val="both"/>
        <w:rPr>
          <w:i/>
          <w:color w:val="0000FF"/>
        </w:rPr>
      </w:pPr>
      <w:r>
        <w:rPr>
          <w:i/>
          <w:color w:val="0000FF"/>
        </w:rPr>
        <w:t xml:space="preserve">          </w:t>
      </w:r>
      <w:r w:rsidR="004E3B30">
        <w:rPr>
          <w:i/>
          <w:color w:val="0000FF"/>
        </w:rPr>
        <w:t xml:space="preserve">   </w:t>
      </w:r>
      <w:r>
        <w:rPr>
          <w:i/>
          <w:color w:val="0000FF"/>
        </w:rPr>
        <w:t xml:space="preserve"> </w:t>
      </w:r>
      <w:r w:rsidR="00110E06" w:rsidRPr="00C06D40">
        <w:rPr>
          <w:i/>
          <w:color w:val="0000FF"/>
        </w:rPr>
        <w:t>данные по автомашине и водителю можно указать только на наряде №1</w:t>
      </w:r>
      <w:proofErr w:type="gramStart"/>
      <w:r w:rsidR="00110E06" w:rsidRPr="00C06D40">
        <w:rPr>
          <w:i/>
          <w:color w:val="0000FF"/>
        </w:rPr>
        <w:t xml:space="preserve"> )</w:t>
      </w:r>
      <w:proofErr w:type="gramEnd"/>
    </w:p>
    <w:p w:rsidR="00110E06" w:rsidRPr="00110E06" w:rsidRDefault="00110E06" w:rsidP="00110E06">
      <w:pPr>
        <w:ind w:left="246"/>
        <w:jc w:val="both"/>
        <w:rPr>
          <w:i/>
          <w:color w:val="0000FF"/>
        </w:rPr>
      </w:pPr>
    </w:p>
    <w:p w:rsidR="00110E06" w:rsidRPr="00BD2B8A" w:rsidRDefault="00110E06" w:rsidP="004557BE">
      <w:pPr>
        <w:numPr>
          <w:ilvl w:val="0"/>
          <w:numId w:val="21"/>
        </w:numPr>
        <w:jc w:val="both"/>
      </w:pPr>
      <w:r w:rsidRPr="00C06D40">
        <w:rPr>
          <w:b/>
        </w:rPr>
        <w:t>«</w:t>
      </w:r>
      <w:r>
        <w:rPr>
          <w:b/>
        </w:rPr>
        <w:t xml:space="preserve"> Номер контейнера</w:t>
      </w:r>
      <w:r w:rsidRPr="00C06D40">
        <w:rPr>
          <w:b/>
        </w:rPr>
        <w:t>»</w:t>
      </w:r>
      <w:r w:rsidRPr="00BD2B8A">
        <w:rPr>
          <w:b/>
        </w:rPr>
        <w:t xml:space="preserve"> </w:t>
      </w:r>
    </w:p>
    <w:p w:rsidR="00110E06" w:rsidRPr="00C06D40" w:rsidRDefault="00110E06" w:rsidP="00110E06">
      <w:pPr>
        <w:ind w:left="246"/>
        <w:jc w:val="both"/>
      </w:pPr>
      <w:r>
        <w:rPr>
          <w:b/>
        </w:rPr>
        <w:t xml:space="preserve">      </w:t>
      </w:r>
      <w:r w:rsidR="004E3B30">
        <w:rPr>
          <w:b/>
        </w:rPr>
        <w:t xml:space="preserve">     </w:t>
      </w:r>
      <w:r w:rsidRPr="00C06D40">
        <w:t>Список контейнеров в наряде  должен быть отсортирован</w:t>
      </w:r>
    </w:p>
    <w:p w:rsidR="00110E06" w:rsidRPr="00C06D40" w:rsidRDefault="00110E06" w:rsidP="00110E06">
      <w:pPr>
        <w:ind w:left="246"/>
        <w:jc w:val="both"/>
      </w:pPr>
      <w:r w:rsidRPr="00C06D40">
        <w:t xml:space="preserve">         1) по размеру и типу контейнера</w:t>
      </w:r>
    </w:p>
    <w:p w:rsidR="00110E06" w:rsidRPr="00C06D40" w:rsidRDefault="00110E06" w:rsidP="00110E06">
      <w:pPr>
        <w:ind w:left="246"/>
        <w:jc w:val="both"/>
      </w:pPr>
      <w:r w:rsidRPr="00C06D40">
        <w:t xml:space="preserve">         2) по индексу контейнера</w:t>
      </w:r>
    </w:p>
    <w:p w:rsidR="00110E06" w:rsidRPr="00C06D40" w:rsidRDefault="00110E06" w:rsidP="00110E06">
      <w:pPr>
        <w:jc w:val="both"/>
        <w:rPr>
          <w:color w:val="0000FF"/>
        </w:rPr>
      </w:pPr>
      <w:r w:rsidRPr="00C06D40">
        <w:t xml:space="preserve">             3) по номеру контейнера</w:t>
      </w:r>
    </w:p>
    <w:p w:rsidR="00110E06" w:rsidRDefault="00110E06" w:rsidP="00110E06">
      <w:pPr>
        <w:ind w:left="360"/>
        <w:rPr>
          <w:lang w:val="en-US"/>
        </w:rPr>
      </w:pPr>
    </w:p>
    <w:p w:rsidR="00110E06" w:rsidRPr="004E3B30" w:rsidRDefault="00110E06" w:rsidP="004557BE">
      <w:pPr>
        <w:numPr>
          <w:ilvl w:val="0"/>
          <w:numId w:val="21"/>
        </w:numPr>
        <w:jc w:val="both"/>
      </w:pPr>
      <w:r w:rsidRPr="00C06D40">
        <w:rPr>
          <w:b/>
        </w:rPr>
        <w:t>«Код груза»</w:t>
      </w:r>
      <w:r w:rsidRPr="00C06D40">
        <w:t xml:space="preserve">  </w:t>
      </w:r>
      <w:proofErr w:type="gramStart"/>
      <w:r w:rsidRPr="00C06D40">
        <w:t>–</w:t>
      </w:r>
      <w:r w:rsidRPr="004557BE">
        <w:t>к</w:t>
      </w:r>
      <w:proofErr w:type="gramEnd"/>
      <w:r w:rsidRPr="004557BE">
        <w:t>од груза</w:t>
      </w:r>
      <w:r w:rsidR="004557BE" w:rsidRPr="004557BE">
        <w:t>,</w:t>
      </w:r>
      <w:r w:rsidRPr="004557BE">
        <w:t xml:space="preserve">  первые четыре цифры кода ТНВЭД</w:t>
      </w:r>
      <w:r w:rsidRPr="004557BE">
        <w:rPr>
          <w:b/>
          <w:color w:val="008000"/>
        </w:rPr>
        <w:t xml:space="preserve"> </w:t>
      </w:r>
    </w:p>
    <w:p w:rsidR="004E3B30" w:rsidRPr="004557BE" w:rsidRDefault="004E3B30" w:rsidP="004E3B30">
      <w:pPr>
        <w:ind w:left="720"/>
        <w:jc w:val="both"/>
      </w:pPr>
    </w:p>
    <w:p w:rsidR="00110E06" w:rsidRDefault="00110E06" w:rsidP="004557BE">
      <w:pPr>
        <w:numPr>
          <w:ilvl w:val="0"/>
          <w:numId w:val="21"/>
        </w:numPr>
        <w:jc w:val="both"/>
      </w:pPr>
      <w:r w:rsidRPr="00C06D40">
        <w:rPr>
          <w:b/>
        </w:rPr>
        <w:t>«Тип»</w:t>
      </w:r>
      <w:r w:rsidRPr="00C06D40">
        <w:t xml:space="preserve">  - </w:t>
      </w:r>
      <w:r>
        <w:t>указывается размер и тип контейнеров</w:t>
      </w:r>
      <w:proofErr w:type="gramStart"/>
      <w:r>
        <w:t xml:space="preserve"> .</w:t>
      </w:r>
      <w:proofErr w:type="gramEnd"/>
    </w:p>
    <w:p w:rsidR="004557BE" w:rsidRPr="004557BE" w:rsidRDefault="00110E06" w:rsidP="00110E06">
      <w:pPr>
        <w:ind w:left="252"/>
        <w:jc w:val="both"/>
      </w:pPr>
      <w:r w:rsidRPr="004557BE">
        <w:t xml:space="preserve">       </w:t>
      </w:r>
      <w:r w:rsidR="004557BE" w:rsidRPr="004557BE">
        <w:t xml:space="preserve">      </w:t>
      </w:r>
      <w:r w:rsidRPr="004557BE">
        <w:t xml:space="preserve">При выдаче  </w:t>
      </w:r>
      <w:proofErr w:type="gramStart"/>
      <w:r w:rsidRPr="004557BE">
        <w:t>груженных</w:t>
      </w:r>
      <w:proofErr w:type="gramEnd"/>
      <w:r w:rsidRPr="004557BE">
        <w:t xml:space="preserve">  контейнеров </w:t>
      </w:r>
      <w:r w:rsidRPr="004557BE">
        <w:rPr>
          <w:u w:val="single"/>
        </w:rPr>
        <w:t>можно</w:t>
      </w:r>
      <w:r w:rsidRPr="004557BE">
        <w:t xml:space="preserve"> указывать только размер контейнера  </w:t>
      </w:r>
      <w:r w:rsidR="004557BE" w:rsidRPr="004557BE">
        <w:t xml:space="preserve"> </w:t>
      </w:r>
    </w:p>
    <w:p w:rsidR="004557BE" w:rsidRDefault="004557BE" w:rsidP="00110E06">
      <w:pPr>
        <w:ind w:left="252"/>
        <w:jc w:val="both"/>
      </w:pPr>
      <w:r w:rsidRPr="004557BE">
        <w:t xml:space="preserve">      </w:t>
      </w:r>
      <w:r>
        <w:t xml:space="preserve">     </w:t>
      </w:r>
      <w:r w:rsidRPr="004557BE">
        <w:t xml:space="preserve"> </w:t>
      </w:r>
      <w:r>
        <w:t xml:space="preserve"> </w:t>
      </w:r>
      <w:r w:rsidR="00110E06" w:rsidRPr="004557BE">
        <w:t>(20,40,45)  без указания  типа</w:t>
      </w:r>
      <w:proofErr w:type="gramStart"/>
      <w:r w:rsidR="00110E06" w:rsidRPr="004557BE">
        <w:t xml:space="preserve"> .</w:t>
      </w:r>
      <w:proofErr w:type="gramEnd"/>
      <w:r w:rsidR="00110E06" w:rsidRPr="004557BE">
        <w:t xml:space="preserve"> ( т.е. можно указывать  и просто 40' и 40</w:t>
      </w:r>
      <w:r w:rsidR="00110E06" w:rsidRPr="004557BE">
        <w:rPr>
          <w:lang w:val="en-US"/>
        </w:rPr>
        <w:t>HC</w:t>
      </w:r>
      <w:r w:rsidR="00110E06" w:rsidRPr="004557BE">
        <w:t xml:space="preserve">,  если </w:t>
      </w:r>
      <w:r>
        <w:t xml:space="preserve"> </w:t>
      </w:r>
    </w:p>
    <w:p w:rsidR="004557BE" w:rsidRDefault="004557BE" w:rsidP="00110E06">
      <w:pPr>
        <w:ind w:left="252"/>
        <w:jc w:val="both"/>
      </w:pPr>
      <w:r>
        <w:t xml:space="preserve">             </w:t>
      </w:r>
      <w:r w:rsidR="00110E06" w:rsidRPr="004557BE">
        <w:t xml:space="preserve">указывается тип контейнера, он должен соответствовать  типу контейнера согласно </w:t>
      </w:r>
    </w:p>
    <w:p w:rsidR="00110E06" w:rsidRPr="004557BE" w:rsidRDefault="004557BE" w:rsidP="00110E06">
      <w:pPr>
        <w:ind w:left="252"/>
        <w:jc w:val="both"/>
      </w:pPr>
      <w:r>
        <w:t xml:space="preserve">             </w:t>
      </w:r>
      <w:r w:rsidR="00110E06" w:rsidRPr="004557BE">
        <w:t>данным терминала</w:t>
      </w:r>
      <w:proofErr w:type="gramStart"/>
      <w:r w:rsidR="00110E06" w:rsidRPr="004557BE">
        <w:t xml:space="preserve"> )</w:t>
      </w:r>
      <w:proofErr w:type="gramEnd"/>
      <w:r w:rsidR="00110E06" w:rsidRPr="004557BE">
        <w:t xml:space="preserve">   </w:t>
      </w:r>
    </w:p>
    <w:p w:rsidR="004557BE" w:rsidRDefault="00110E06" w:rsidP="00110E06">
      <w:pPr>
        <w:ind w:left="246"/>
        <w:jc w:val="both"/>
      </w:pPr>
      <w:r w:rsidRPr="004557BE">
        <w:t xml:space="preserve">      </w:t>
      </w:r>
      <w:r w:rsidR="004557BE" w:rsidRPr="004557BE">
        <w:t xml:space="preserve">       </w:t>
      </w:r>
      <w:r w:rsidRPr="004557BE">
        <w:t xml:space="preserve">При выдаче порожнего контейнера  обязательно указывать и размер (20,40, 45) и </w:t>
      </w:r>
      <w:r w:rsidR="004557BE">
        <w:t xml:space="preserve"> </w:t>
      </w:r>
    </w:p>
    <w:p w:rsidR="004E3B30" w:rsidRDefault="004557BE" w:rsidP="00110E06">
      <w:pPr>
        <w:ind w:left="246"/>
        <w:jc w:val="both"/>
      </w:pPr>
      <w:r>
        <w:t xml:space="preserve">             </w:t>
      </w:r>
      <w:r w:rsidR="00110E06" w:rsidRPr="004557BE">
        <w:t>ти</w:t>
      </w:r>
      <w:proofErr w:type="gramStart"/>
      <w:r w:rsidR="00110E06" w:rsidRPr="004557BE">
        <w:t>п(</w:t>
      </w:r>
      <w:proofErr w:type="gramEnd"/>
      <w:r w:rsidR="00110E06" w:rsidRPr="004557BE">
        <w:t>ы)   контейнера(</w:t>
      </w:r>
      <w:proofErr w:type="spellStart"/>
      <w:r w:rsidR="00110E06" w:rsidRPr="004557BE">
        <w:t>ов</w:t>
      </w:r>
      <w:proofErr w:type="spellEnd"/>
      <w:r w:rsidR="00110E06" w:rsidRPr="004557BE">
        <w:t>) . Если  по наряду можно выдавать  контейнеры  2х типов</w:t>
      </w:r>
      <w:r w:rsidR="004E3B30">
        <w:t xml:space="preserve">, </w:t>
      </w:r>
    </w:p>
    <w:p w:rsidR="00110E06" w:rsidRDefault="004E3B30" w:rsidP="00110E06">
      <w:pPr>
        <w:ind w:left="246"/>
        <w:jc w:val="both"/>
      </w:pPr>
      <w:r>
        <w:lastRenderedPageBreak/>
        <w:t xml:space="preserve">             </w:t>
      </w:r>
      <w:proofErr w:type="gramStart"/>
      <w:r>
        <w:t>например</w:t>
      </w:r>
      <w:proofErr w:type="gramEnd"/>
      <w:r w:rsidR="00110E06" w:rsidRPr="004557BE">
        <w:t xml:space="preserve"> </w:t>
      </w:r>
      <w:r>
        <w:t xml:space="preserve">и </w:t>
      </w:r>
      <w:r w:rsidR="00110E06" w:rsidRPr="004557BE">
        <w:t>DV и HC -  указывается 40DV/H</w:t>
      </w:r>
      <w:r w:rsidR="00110E06" w:rsidRPr="004557BE">
        <w:rPr>
          <w:lang w:val="en-US"/>
        </w:rPr>
        <w:t>C</w:t>
      </w:r>
      <w:r w:rsidR="00110E06" w:rsidRPr="004557BE">
        <w:t xml:space="preserve">  </w:t>
      </w:r>
    </w:p>
    <w:p w:rsidR="004E3B30" w:rsidRPr="004557BE" w:rsidRDefault="004E3B30" w:rsidP="00110E06">
      <w:pPr>
        <w:ind w:left="246"/>
        <w:jc w:val="both"/>
      </w:pPr>
    </w:p>
    <w:p w:rsidR="00110E06" w:rsidRPr="00476A78" w:rsidRDefault="00110E06" w:rsidP="004557BE">
      <w:pPr>
        <w:numPr>
          <w:ilvl w:val="0"/>
          <w:numId w:val="22"/>
        </w:numPr>
      </w:pPr>
      <w:r w:rsidRPr="00964E57">
        <w:rPr>
          <w:b/>
        </w:rPr>
        <w:t>«Вес нетто»</w:t>
      </w:r>
      <w:r w:rsidRPr="00964E57">
        <w:t xml:space="preserve"> - указывается вес нетто груза, если данных  о весе нетто груза нет</w:t>
      </w:r>
      <w:proofErr w:type="gramStart"/>
      <w:r w:rsidRPr="00964E57">
        <w:t xml:space="preserve"> ,</w:t>
      </w:r>
      <w:proofErr w:type="gramEnd"/>
      <w:r w:rsidRPr="00964E57">
        <w:t xml:space="preserve"> графа не заполняется  ( не нужно писать «ноль»</w:t>
      </w:r>
    </w:p>
    <w:p w:rsidR="004E3B30" w:rsidRPr="00476A78" w:rsidRDefault="004E3B30" w:rsidP="004E3B30">
      <w:pPr>
        <w:ind w:left="720"/>
      </w:pPr>
    </w:p>
    <w:p w:rsidR="004E3B30" w:rsidRDefault="00110E06" w:rsidP="004E3B30">
      <w:pPr>
        <w:numPr>
          <w:ilvl w:val="0"/>
          <w:numId w:val="22"/>
        </w:numPr>
      </w:pPr>
      <w:r w:rsidRPr="00964E57">
        <w:rPr>
          <w:b/>
        </w:rPr>
        <w:t>«Вес брутто»</w:t>
      </w:r>
      <w:r w:rsidRPr="00964E57">
        <w:t xml:space="preserve"> - указывается вес груза брутто в </w:t>
      </w:r>
      <w:proofErr w:type="gramStart"/>
      <w:r w:rsidRPr="00964E57">
        <w:t>кг</w:t>
      </w:r>
      <w:proofErr w:type="gramEnd"/>
      <w:r w:rsidRPr="00964E57">
        <w:t>;</w:t>
      </w:r>
    </w:p>
    <w:p w:rsidR="004E3B30" w:rsidRDefault="004E3B30" w:rsidP="004E3B30"/>
    <w:p w:rsidR="00110E06" w:rsidRPr="00C06D40" w:rsidRDefault="00110E06" w:rsidP="004557BE">
      <w:pPr>
        <w:numPr>
          <w:ilvl w:val="0"/>
          <w:numId w:val="24"/>
        </w:numPr>
        <w:jc w:val="both"/>
      </w:pPr>
      <w:r w:rsidRPr="00C06D40">
        <w:rPr>
          <w:b/>
        </w:rPr>
        <w:t>“Номер прицепа»</w:t>
      </w:r>
      <w:proofErr w:type="gramStart"/>
      <w:r w:rsidRPr="00C06D40">
        <w:rPr>
          <w:color w:val="008000"/>
        </w:rPr>
        <w:t xml:space="preserve"> ,</w:t>
      </w:r>
      <w:proofErr w:type="gramEnd"/>
      <w:r w:rsidRPr="00C06D40">
        <w:rPr>
          <w:color w:val="008000"/>
        </w:rPr>
        <w:t xml:space="preserve"> </w:t>
      </w:r>
      <w:r w:rsidRPr="00C06D40">
        <w:rPr>
          <w:b/>
        </w:rPr>
        <w:t>«Номер тягача»</w:t>
      </w:r>
      <w:r w:rsidRPr="00C06D40">
        <w:rPr>
          <w:color w:val="008000"/>
        </w:rPr>
        <w:t xml:space="preserve"> </w:t>
      </w:r>
      <w:r w:rsidRPr="00C06D40">
        <w:t xml:space="preserve">, </w:t>
      </w:r>
      <w:r w:rsidRPr="001D2066">
        <w:rPr>
          <w:b/>
        </w:rPr>
        <w:t>«Фамилия водителя»</w:t>
      </w:r>
      <w:r w:rsidRPr="00C06D40">
        <w:rPr>
          <w:color w:val="008000"/>
        </w:rPr>
        <w:t xml:space="preserve"> -  </w:t>
      </w:r>
      <w:r w:rsidRPr="00C06D40">
        <w:t>указывается  в указанном порядке номер прицепа , номер тягача , фамилия  водителя .</w:t>
      </w:r>
    </w:p>
    <w:p w:rsidR="00110E06" w:rsidRPr="00C06D40" w:rsidRDefault="004557BE" w:rsidP="00110E06">
      <w:pPr>
        <w:ind w:left="606"/>
        <w:jc w:val="both"/>
      </w:pPr>
      <w:r>
        <w:t xml:space="preserve">        </w:t>
      </w:r>
      <w:r w:rsidR="00110E06" w:rsidRPr="00C06D40">
        <w:t>Эти графы заполняются от руки четким разборчивым почерком  без исправлений</w:t>
      </w:r>
      <w:proofErr w:type="gramStart"/>
      <w:r w:rsidR="00110E06" w:rsidRPr="00C06D40">
        <w:t xml:space="preserve"> .</w:t>
      </w:r>
      <w:proofErr w:type="gramEnd"/>
    </w:p>
    <w:p w:rsidR="004557BE" w:rsidRDefault="004557BE" w:rsidP="00110E06">
      <w:pPr>
        <w:ind w:left="360"/>
      </w:pPr>
      <w:r>
        <w:t xml:space="preserve">           </w:t>
      </w:r>
      <w:r w:rsidR="00110E06" w:rsidRPr="004557BE">
        <w:t xml:space="preserve">Исправления допускаются только при отмене погрузки с аннулированием </w:t>
      </w:r>
      <w:r w:rsidRPr="004557BE">
        <w:t xml:space="preserve">ранее </w:t>
      </w:r>
    </w:p>
    <w:p w:rsidR="004557BE" w:rsidRDefault="004557BE" w:rsidP="00110E06">
      <w:pPr>
        <w:ind w:left="360"/>
      </w:pPr>
      <w:r>
        <w:t xml:space="preserve">           </w:t>
      </w:r>
      <w:proofErr w:type="gramStart"/>
      <w:r w:rsidR="00110E06" w:rsidRPr="004557BE">
        <w:t>оформленных</w:t>
      </w:r>
      <w:proofErr w:type="gramEnd"/>
      <w:r w:rsidR="00110E06" w:rsidRPr="004557BE">
        <w:t xml:space="preserve"> расходного ордера и пропуска)  с  приложением соответствующего </w:t>
      </w:r>
    </w:p>
    <w:p w:rsidR="00110E06" w:rsidRDefault="004557BE" w:rsidP="00110E06">
      <w:pPr>
        <w:ind w:left="360"/>
      </w:pPr>
      <w:r>
        <w:t xml:space="preserve">           </w:t>
      </w:r>
      <w:r w:rsidR="00110E06" w:rsidRPr="004557BE">
        <w:t>письма  экспедитора</w:t>
      </w:r>
      <w:r w:rsidR="004E3B30">
        <w:t>.</w:t>
      </w:r>
    </w:p>
    <w:p w:rsidR="004E3B30" w:rsidRPr="004557BE" w:rsidRDefault="004E3B30" w:rsidP="00110E06">
      <w:pPr>
        <w:ind w:left="360"/>
      </w:pPr>
    </w:p>
    <w:p w:rsidR="00110E06" w:rsidRPr="00C06D40" w:rsidRDefault="00110E06" w:rsidP="00110E06">
      <w:pPr>
        <w:numPr>
          <w:ilvl w:val="0"/>
          <w:numId w:val="26"/>
        </w:numPr>
        <w:jc w:val="both"/>
      </w:pPr>
      <w:r w:rsidRPr="00C06D40">
        <w:rPr>
          <w:b/>
        </w:rPr>
        <w:t>«Режим таможенного оформления»</w:t>
      </w:r>
      <w:r w:rsidRPr="00C06D40">
        <w:t xml:space="preserve"> </w:t>
      </w:r>
      <w:proofErr w:type="gramStart"/>
      <w:r w:rsidRPr="00C06D40">
        <w:t>-в</w:t>
      </w:r>
      <w:proofErr w:type="gramEnd"/>
      <w:r w:rsidRPr="00C06D40">
        <w:t xml:space="preserve"> этой графе указывается режим таможенного оформления</w:t>
      </w:r>
      <w:r w:rsidR="004557BE">
        <w:t xml:space="preserve"> </w:t>
      </w:r>
      <w:r w:rsidRPr="00C06D40">
        <w:t xml:space="preserve">( ПП/ПД  , Импорт 40, Транзит  либо </w:t>
      </w:r>
      <w:proofErr w:type="spellStart"/>
      <w:r w:rsidRPr="00C06D40">
        <w:t>др</w:t>
      </w:r>
      <w:proofErr w:type="spellEnd"/>
      <w:r w:rsidRPr="00C06D40">
        <w:t xml:space="preserve">), </w:t>
      </w:r>
    </w:p>
    <w:p w:rsidR="004557BE" w:rsidRDefault="00110E06" w:rsidP="00110E06">
      <w:pPr>
        <w:ind w:left="246"/>
        <w:jc w:val="both"/>
      </w:pPr>
      <w:r w:rsidRPr="00C06D40">
        <w:t xml:space="preserve">         </w:t>
      </w:r>
      <w:r w:rsidR="004557BE">
        <w:t xml:space="preserve">     </w:t>
      </w:r>
      <w:r w:rsidRPr="00C06D40">
        <w:t>В случае изменения  режима таможенного оформления</w:t>
      </w:r>
      <w:proofErr w:type="gramStart"/>
      <w:r w:rsidRPr="00C06D40">
        <w:t xml:space="preserve">  ,</w:t>
      </w:r>
      <w:proofErr w:type="gramEnd"/>
      <w:r w:rsidRPr="00C06D40">
        <w:t xml:space="preserve"> он может быть исправлен, </w:t>
      </w:r>
      <w:r w:rsidR="004557BE">
        <w:t xml:space="preserve"> </w:t>
      </w:r>
    </w:p>
    <w:p w:rsidR="00110E06" w:rsidRPr="00C06D40" w:rsidRDefault="004557BE" w:rsidP="00110E06">
      <w:pPr>
        <w:ind w:left="246"/>
        <w:jc w:val="both"/>
      </w:pPr>
      <w:r>
        <w:t xml:space="preserve">              </w:t>
      </w:r>
      <w:r w:rsidR="00110E06" w:rsidRPr="00C06D40">
        <w:t xml:space="preserve">исправление   заверяется     штампом (печатью) экспедитора </w:t>
      </w:r>
    </w:p>
    <w:p w:rsidR="00110E06" w:rsidRPr="00C06D40" w:rsidRDefault="00110E06" w:rsidP="00110E06">
      <w:pPr>
        <w:ind w:left="246"/>
        <w:jc w:val="both"/>
        <w:rPr>
          <w:i/>
          <w:color w:val="0000FF"/>
        </w:rPr>
      </w:pPr>
      <w:r w:rsidRPr="00C06D40">
        <w:t xml:space="preserve">        </w:t>
      </w:r>
      <w:r w:rsidRPr="00C06D40">
        <w:rPr>
          <w:i/>
          <w:color w:val="0000FF"/>
        </w:rPr>
        <w:t>Например</w:t>
      </w:r>
      <w:proofErr w:type="gramStart"/>
      <w:r w:rsidRPr="00C06D40">
        <w:rPr>
          <w:i/>
          <w:color w:val="0000FF"/>
        </w:rPr>
        <w:t xml:space="preserve"> :</w:t>
      </w:r>
      <w:proofErr w:type="gramEnd"/>
    </w:p>
    <w:p w:rsidR="00110E06" w:rsidRPr="00C06D40" w:rsidRDefault="00110E06" w:rsidP="00110E06">
      <w:pPr>
        <w:ind w:left="246"/>
        <w:jc w:val="both"/>
        <w:rPr>
          <w:i/>
          <w:color w:val="0000FF"/>
        </w:rPr>
      </w:pPr>
      <w:r w:rsidRPr="00C06D40">
        <w:rPr>
          <w:i/>
          <w:color w:val="0000FF"/>
        </w:rPr>
        <w:t xml:space="preserve">       «Режим таможенного оформления»    ПП/ПД  №  </w:t>
      </w:r>
      <w:r>
        <w:rPr>
          <w:i/>
          <w:color w:val="0000FF"/>
        </w:rPr>
        <w:t>111111111/2011/111111</w:t>
      </w:r>
    </w:p>
    <w:p w:rsidR="00110E06" w:rsidRPr="00C06D40" w:rsidRDefault="00110E06" w:rsidP="00110E06">
      <w:pPr>
        <w:ind w:left="246"/>
        <w:jc w:val="both"/>
        <w:rPr>
          <w:i/>
          <w:color w:val="0000FF"/>
        </w:rPr>
      </w:pPr>
      <w:r w:rsidRPr="00C06D40">
        <w:rPr>
          <w:i/>
          <w:color w:val="0000FF"/>
        </w:rPr>
        <w:t xml:space="preserve">        «Режим таможенного оформления»   ПП/ПД</w:t>
      </w:r>
    </w:p>
    <w:p w:rsidR="00110E06" w:rsidRDefault="00110E06" w:rsidP="00110E06">
      <w:pPr>
        <w:ind w:left="246"/>
        <w:jc w:val="both"/>
        <w:rPr>
          <w:i/>
          <w:color w:val="0000FF"/>
        </w:rPr>
      </w:pPr>
      <w:r w:rsidRPr="00C06D40">
        <w:rPr>
          <w:i/>
          <w:color w:val="0000FF"/>
        </w:rPr>
        <w:t xml:space="preserve">       «Режим таможенного оформления»    транзит</w:t>
      </w:r>
    </w:p>
    <w:p w:rsidR="004E3B30" w:rsidRDefault="00110E06" w:rsidP="00110E06">
      <w:pPr>
        <w:ind w:left="246"/>
        <w:jc w:val="both"/>
        <w:rPr>
          <w:i/>
          <w:color w:val="0000FF"/>
        </w:rPr>
      </w:pPr>
      <w:r>
        <w:rPr>
          <w:i/>
          <w:color w:val="0000FF"/>
        </w:rPr>
        <w:t xml:space="preserve">       </w:t>
      </w:r>
      <w:r w:rsidRPr="00C06D40">
        <w:rPr>
          <w:i/>
          <w:color w:val="0000FF"/>
        </w:rPr>
        <w:t xml:space="preserve">«Режим таможенного оформления»   </w:t>
      </w:r>
      <w:r>
        <w:rPr>
          <w:i/>
          <w:color w:val="0000FF"/>
        </w:rPr>
        <w:t>ИМПОРТ 40</w:t>
      </w:r>
    </w:p>
    <w:p w:rsidR="004557BE" w:rsidRPr="004E3B30" w:rsidRDefault="004E3B30" w:rsidP="00110E06">
      <w:pPr>
        <w:ind w:left="246"/>
        <w:jc w:val="both"/>
        <w:rPr>
          <w:b/>
          <w:i/>
          <w:color w:val="0000FF"/>
        </w:rPr>
      </w:pPr>
      <w:r>
        <w:rPr>
          <w:i/>
          <w:color w:val="0000FF"/>
        </w:rPr>
        <w:t xml:space="preserve"> </w:t>
      </w:r>
      <w:r w:rsidR="004557BE">
        <w:rPr>
          <w:i/>
          <w:color w:val="0000FF"/>
        </w:rPr>
        <w:t xml:space="preserve">   </w:t>
      </w:r>
      <w:r w:rsidR="00110E06" w:rsidRPr="004557BE">
        <w:rPr>
          <w:i/>
          <w:color w:val="0000FF"/>
        </w:rPr>
        <w:t xml:space="preserve"> </w:t>
      </w:r>
      <w:r w:rsidR="00110E06" w:rsidRPr="004E3B30">
        <w:rPr>
          <w:b/>
          <w:i/>
          <w:color w:val="0000FF"/>
        </w:rPr>
        <w:t>( т.е. достаточно  указать только  вид таможенного оформления</w:t>
      </w:r>
      <w:proofErr w:type="gramStart"/>
      <w:r w:rsidR="00110E06" w:rsidRPr="004E3B30">
        <w:rPr>
          <w:b/>
          <w:i/>
          <w:color w:val="0000FF"/>
        </w:rPr>
        <w:t xml:space="preserve"> ,</w:t>
      </w:r>
      <w:proofErr w:type="gramEnd"/>
      <w:r w:rsidR="00110E06" w:rsidRPr="004E3B30">
        <w:rPr>
          <w:b/>
          <w:i/>
          <w:color w:val="0000FF"/>
        </w:rPr>
        <w:t xml:space="preserve"> для  ПП/ПД  номер </w:t>
      </w:r>
    </w:p>
    <w:p w:rsidR="00110E06" w:rsidRPr="004E3B30" w:rsidRDefault="004557BE" w:rsidP="00110E06">
      <w:pPr>
        <w:ind w:left="246"/>
        <w:jc w:val="both"/>
        <w:rPr>
          <w:b/>
          <w:i/>
          <w:color w:val="0000FF"/>
        </w:rPr>
      </w:pPr>
      <w:r w:rsidRPr="004E3B30">
        <w:rPr>
          <w:b/>
          <w:i/>
          <w:color w:val="0000FF"/>
        </w:rPr>
        <w:t xml:space="preserve">        </w:t>
      </w:r>
      <w:r w:rsidR="00110E06" w:rsidRPr="004E3B30">
        <w:rPr>
          <w:b/>
          <w:i/>
          <w:color w:val="0000FF"/>
        </w:rPr>
        <w:t xml:space="preserve">указывать  не обязательно) </w:t>
      </w:r>
    </w:p>
    <w:p w:rsidR="004E3B30" w:rsidRPr="004557BE" w:rsidRDefault="004E3B30" w:rsidP="00110E06">
      <w:pPr>
        <w:ind w:left="246"/>
        <w:jc w:val="both"/>
        <w:rPr>
          <w:i/>
          <w:color w:val="0000FF"/>
        </w:rPr>
      </w:pPr>
    </w:p>
    <w:p w:rsidR="00110E06" w:rsidRPr="00C06D40" w:rsidRDefault="00110E06" w:rsidP="004557BE">
      <w:pPr>
        <w:numPr>
          <w:ilvl w:val="0"/>
          <w:numId w:val="28"/>
        </w:numPr>
        <w:jc w:val="both"/>
      </w:pPr>
      <w:r w:rsidRPr="00C06D40">
        <w:rPr>
          <w:b/>
        </w:rPr>
        <w:t>«Особые условия»</w:t>
      </w:r>
      <w:r w:rsidRPr="00C06D40">
        <w:t xml:space="preserve"> -  условия</w:t>
      </w:r>
      <w:proofErr w:type="gramStart"/>
      <w:r w:rsidRPr="00C06D40">
        <w:t xml:space="preserve"> ,</w:t>
      </w:r>
      <w:proofErr w:type="gramEnd"/>
      <w:r w:rsidRPr="00C06D40">
        <w:t xml:space="preserve"> оговорки по выдаче контейнеров  , например </w:t>
      </w:r>
    </w:p>
    <w:p w:rsidR="00110E06" w:rsidRPr="00C06D40" w:rsidRDefault="004557BE" w:rsidP="00110E06">
      <w:pPr>
        <w:ind w:left="606"/>
        <w:jc w:val="both"/>
      </w:pPr>
      <w:r>
        <w:t xml:space="preserve">         </w:t>
      </w:r>
      <w:r w:rsidR="00110E06" w:rsidRPr="00C06D40">
        <w:t>- «груз под таможенным контролем »</w:t>
      </w:r>
      <w:r>
        <w:t xml:space="preserve"> </w:t>
      </w:r>
      <w:proofErr w:type="gramStart"/>
      <w:r w:rsidRPr="004557BE">
        <w:rPr>
          <w:i/>
          <w:color w:val="0000FF"/>
        </w:rPr>
        <w:t xml:space="preserve">( </w:t>
      </w:r>
      <w:proofErr w:type="gramEnd"/>
      <w:r w:rsidRPr="004557BE">
        <w:rPr>
          <w:i/>
          <w:color w:val="0000FF"/>
        </w:rPr>
        <w:t xml:space="preserve">эта оговорка </w:t>
      </w:r>
      <w:r w:rsidR="004E3B30">
        <w:rPr>
          <w:i/>
          <w:color w:val="0000FF"/>
        </w:rPr>
        <w:t xml:space="preserve"> </w:t>
      </w:r>
      <w:r w:rsidRPr="004557BE">
        <w:rPr>
          <w:i/>
          <w:color w:val="0000FF"/>
        </w:rPr>
        <w:t>необязательна )</w:t>
      </w:r>
    </w:p>
    <w:p w:rsidR="004557BE" w:rsidRDefault="004557BE" w:rsidP="00110E06">
      <w:pPr>
        <w:ind w:left="567"/>
        <w:jc w:val="both"/>
      </w:pPr>
      <w:r>
        <w:t xml:space="preserve">         </w:t>
      </w:r>
      <w:r w:rsidR="00110E06" w:rsidRPr="00C06D40">
        <w:t xml:space="preserve"> - если это расформирование</w:t>
      </w:r>
      <w:proofErr w:type="gramStart"/>
      <w:r w:rsidR="00110E06" w:rsidRPr="00C06D40">
        <w:t xml:space="preserve"> </w:t>
      </w:r>
      <w:r w:rsidR="004E3B30">
        <w:t>,</w:t>
      </w:r>
      <w:proofErr w:type="gramEnd"/>
      <w:r w:rsidR="004E3B30">
        <w:t xml:space="preserve"> </w:t>
      </w:r>
      <w:r w:rsidR="00110E06" w:rsidRPr="00C06D40">
        <w:t xml:space="preserve">указывается </w:t>
      </w:r>
    </w:p>
    <w:p w:rsidR="00110E06" w:rsidRPr="00C06D40" w:rsidRDefault="004E3B30" w:rsidP="00110E06">
      <w:pPr>
        <w:ind w:left="567"/>
        <w:jc w:val="both"/>
      </w:pPr>
      <w:r w:rsidRPr="004E3B30">
        <w:rPr>
          <w:i/>
        </w:rPr>
        <w:t xml:space="preserve">            </w:t>
      </w:r>
      <w:r w:rsidR="00110E06" w:rsidRPr="004E3B30">
        <w:rPr>
          <w:i/>
        </w:rPr>
        <w:t>«контейнер подлежит расформированию на территории и силами ДП «</w:t>
      </w:r>
      <w:r w:rsidR="0088206F">
        <w:rPr>
          <w:i/>
        </w:rPr>
        <w:t xml:space="preserve"> КТО </w:t>
      </w:r>
      <w:bookmarkStart w:id="0" w:name="_GoBack"/>
      <w:bookmarkEnd w:id="0"/>
      <w:r w:rsidRPr="004E3B30">
        <w:rPr>
          <w:i/>
        </w:rPr>
        <w:t>»</w:t>
      </w:r>
      <w:r>
        <w:t xml:space="preserve">  </w:t>
      </w:r>
      <w:r w:rsidR="00110E06" w:rsidRPr="00C06D40">
        <w:t>или другие отметки;</w:t>
      </w:r>
    </w:p>
    <w:p w:rsidR="00110E06" w:rsidRDefault="004557BE" w:rsidP="00110E06">
      <w:pPr>
        <w:ind w:left="360"/>
      </w:pPr>
      <w:r>
        <w:t xml:space="preserve">             </w:t>
      </w:r>
      <w:r w:rsidR="00110E06" w:rsidRPr="00C06D40">
        <w:t xml:space="preserve">- номер </w:t>
      </w:r>
      <w:proofErr w:type="spellStart"/>
      <w:r w:rsidR="00110E06" w:rsidRPr="00C06D40">
        <w:t>букинга</w:t>
      </w:r>
      <w:proofErr w:type="spellEnd"/>
      <w:r w:rsidR="00110E06" w:rsidRPr="00C06D40">
        <w:t xml:space="preserve"> для нарядов на порожние контейнеры</w:t>
      </w:r>
      <w:r w:rsidR="004E3B30">
        <w:t>.</w:t>
      </w:r>
    </w:p>
    <w:p w:rsidR="004E3B30" w:rsidRPr="004557BE" w:rsidRDefault="004E3B30" w:rsidP="00110E06">
      <w:pPr>
        <w:ind w:left="360"/>
      </w:pPr>
    </w:p>
    <w:p w:rsidR="00110E06" w:rsidRDefault="00110E06" w:rsidP="004557BE">
      <w:pPr>
        <w:numPr>
          <w:ilvl w:val="0"/>
          <w:numId w:val="28"/>
        </w:numPr>
        <w:jc w:val="both"/>
      </w:pPr>
      <w:r w:rsidRPr="004E3B30">
        <w:rPr>
          <w:b/>
        </w:rPr>
        <w:t xml:space="preserve">Дополнительная  строка  </w:t>
      </w:r>
      <w:r w:rsidRPr="004E3B30">
        <w:rPr>
          <w:b/>
          <w:u w:val="single"/>
        </w:rPr>
        <w:t>без названия</w:t>
      </w:r>
      <w:r w:rsidRPr="004557BE">
        <w:rPr>
          <w:u w:val="single"/>
        </w:rPr>
        <w:t xml:space="preserve"> </w:t>
      </w:r>
      <w:r w:rsidRPr="004557BE">
        <w:t>под графой «Особые условия» -   могут быть указаны дополнительные данные, необходимые экспедитору для оформления (Название конечного получателя, его адрес</w:t>
      </w:r>
      <w:proofErr w:type="gramStart"/>
      <w:r w:rsidRPr="004557BE">
        <w:t xml:space="preserve"> )</w:t>
      </w:r>
      <w:proofErr w:type="gramEnd"/>
    </w:p>
    <w:p w:rsidR="004E3B30" w:rsidRPr="004557BE" w:rsidRDefault="004E3B30" w:rsidP="004E3B30">
      <w:pPr>
        <w:ind w:left="720"/>
        <w:jc w:val="both"/>
      </w:pPr>
    </w:p>
    <w:p w:rsidR="00110E06" w:rsidRPr="00C06D40" w:rsidRDefault="00110E06" w:rsidP="004557BE">
      <w:pPr>
        <w:numPr>
          <w:ilvl w:val="0"/>
          <w:numId w:val="28"/>
        </w:numPr>
        <w:jc w:val="both"/>
      </w:pPr>
      <w:r w:rsidRPr="00C06D40">
        <w:rPr>
          <w:b/>
        </w:rPr>
        <w:t>«Плательщики»</w:t>
      </w:r>
      <w:r w:rsidRPr="00C06D40">
        <w:t xml:space="preserve"> - указываются полное название компаний  плательщиков,  а также вид валюты платежа  для «ПРР» и «хранения»</w:t>
      </w:r>
      <w:proofErr w:type="gramStart"/>
      <w:r w:rsidRPr="00C06D40">
        <w:t xml:space="preserve"> .</w:t>
      </w:r>
      <w:proofErr w:type="gramEnd"/>
    </w:p>
    <w:p w:rsidR="004557BE" w:rsidRDefault="00110E06" w:rsidP="00110E06">
      <w:pPr>
        <w:ind w:left="246"/>
        <w:jc w:val="both"/>
        <w:rPr>
          <w:iCs/>
        </w:rPr>
      </w:pPr>
      <w:r w:rsidRPr="00C06D40">
        <w:t xml:space="preserve">   </w:t>
      </w:r>
      <w:r w:rsidR="004557BE">
        <w:t xml:space="preserve">           </w:t>
      </w:r>
      <w:r w:rsidRPr="00C06D40">
        <w:rPr>
          <w:iCs/>
        </w:rPr>
        <w:t xml:space="preserve">Информация  размещена на </w:t>
      </w:r>
      <w:r w:rsidRPr="00C06D40">
        <w:rPr>
          <w:iCs/>
          <w:lang w:val="en-US"/>
        </w:rPr>
        <w:t>web</w:t>
      </w:r>
      <w:r w:rsidRPr="00C06D40">
        <w:rPr>
          <w:iCs/>
        </w:rPr>
        <w:t>-сайте в графе «Линейный агент</w:t>
      </w:r>
      <w:r w:rsidR="004557BE">
        <w:rPr>
          <w:iCs/>
        </w:rPr>
        <w:t xml:space="preserve"> </w:t>
      </w:r>
      <w:proofErr w:type="gramStart"/>
      <w:r w:rsidR="004557BE">
        <w:rPr>
          <w:iCs/>
        </w:rPr>
        <w:t xml:space="preserve">( </w:t>
      </w:r>
      <w:proofErr w:type="gramEnd"/>
      <w:r w:rsidR="004557BE">
        <w:rPr>
          <w:iCs/>
        </w:rPr>
        <w:t xml:space="preserve">мы указываем  </w:t>
      </w:r>
    </w:p>
    <w:p w:rsidR="004557BE" w:rsidRDefault="004557BE" w:rsidP="00110E06">
      <w:pPr>
        <w:ind w:left="246"/>
        <w:jc w:val="both"/>
        <w:rPr>
          <w:iCs/>
        </w:rPr>
      </w:pPr>
      <w:r>
        <w:rPr>
          <w:iCs/>
        </w:rPr>
        <w:t xml:space="preserve">              название и на русском и на английском языке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указывается только одно – или на </w:t>
      </w:r>
    </w:p>
    <w:p w:rsidR="00110E06" w:rsidRDefault="004557BE" w:rsidP="00110E06">
      <w:pPr>
        <w:ind w:left="246"/>
        <w:jc w:val="both"/>
        <w:rPr>
          <w:iCs/>
        </w:rPr>
      </w:pPr>
      <w:r>
        <w:rPr>
          <w:iCs/>
        </w:rPr>
        <w:t xml:space="preserve">              </w:t>
      </w:r>
      <w:proofErr w:type="gramStart"/>
      <w:r>
        <w:rPr>
          <w:iCs/>
        </w:rPr>
        <w:t>русском</w:t>
      </w:r>
      <w:proofErr w:type="gramEnd"/>
      <w:r>
        <w:rPr>
          <w:iCs/>
        </w:rPr>
        <w:t xml:space="preserve"> или на английском)</w:t>
      </w:r>
    </w:p>
    <w:p w:rsidR="004E3B30" w:rsidRDefault="004E3B30" w:rsidP="00110E06">
      <w:pPr>
        <w:ind w:left="246"/>
        <w:jc w:val="both"/>
        <w:rPr>
          <w:iCs/>
        </w:rPr>
      </w:pPr>
    </w:p>
    <w:p w:rsidR="00110E06" w:rsidRDefault="00110E06" w:rsidP="004557BE">
      <w:pPr>
        <w:numPr>
          <w:ilvl w:val="0"/>
          <w:numId w:val="30"/>
        </w:numPr>
        <w:rPr>
          <w:lang w:val="en-US"/>
        </w:rPr>
      </w:pPr>
      <w:r w:rsidRPr="00C06D40">
        <w:rPr>
          <w:b/>
        </w:rPr>
        <w:t>«Экспедитор»</w:t>
      </w:r>
      <w:r w:rsidRPr="00C06D40">
        <w:t xml:space="preserve"> - указывается фамилия экспедитора, оформившего наряд, заверяется его подписью и печатью (штампом) экспедиторской компании;</w:t>
      </w:r>
    </w:p>
    <w:p w:rsidR="00110E06" w:rsidRDefault="00110E06" w:rsidP="00110E06">
      <w:pPr>
        <w:ind w:left="360"/>
        <w:rPr>
          <w:lang w:val="en-US"/>
        </w:rPr>
      </w:pPr>
    </w:p>
    <w:p w:rsidR="00110E06" w:rsidRPr="003118E1" w:rsidRDefault="00110E06" w:rsidP="00110E06">
      <w:pPr>
        <w:ind w:left="360"/>
      </w:pPr>
      <w:r w:rsidRPr="00C06D40">
        <w:t>Остальные графы формы «Единого Наряда» заполняются соответственно их назначению.</w:t>
      </w:r>
    </w:p>
    <w:p w:rsidR="007C1A18" w:rsidRDefault="007C1A18" w:rsidP="00110E06">
      <w:pPr>
        <w:ind w:left="360"/>
      </w:pPr>
    </w:p>
    <w:p w:rsidR="00110E06" w:rsidRPr="007C1A18" w:rsidRDefault="004E3B30" w:rsidP="00110E06">
      <w:pPr>
        <w:ind w:left="360"/>
      </w:pPr>
      <w:r>
        <w:t>5.</w:t>
      </w:r>
      <w:r w:rsidR="00110E06" w:rsidRPr="00C06D40">
        <w:t xml:space="preserve">Наряд должен быть завизирован у линейного агента и соответствующих служб (таможни, </w:t>
      </w:r>
      <w:r>
        <w:t xml:space="preserve"> </w:t>
      </w:r>
      <w:r w:rsidR="00110E06" w:rsidRPr="00C06D40">
        <w:t>пограничников и др.) с проставлением штампов в соответствующих графах.</w:t>
      </w:r>
    </w:p>
    <w:p w:rsidR="00110E06" w:rsidRPr="007C1A18" w:rsidRDefault="00110E06" w:rsidP="00110E06">
      <w:pPr>
        <w:ind w:left="360"/>
      </w:pPr>
    </w:p>
    <w:p w:rsidR="00110E06" w:rsidRPr="004E3B30" w:rsidRDefault="004E3B30" w:rsidP="00110E06">
      <w:pPr>
        <w:ind w:left="360"/>
      </w:pPr>
      <w:r>
        <w:t xml:space="preserve">6. </w:t>
      </w:r>
      <w:r w:rsidR="00110E06" w:rsidRPr="00C06D40">
        <w:t>Оттиски всех печатей</w:t>
      </w:r>
      <w:proofErr w:type="gramStart"/>
      <w:r w:rsidR="00110E06" w:rsidRPr="00C06D40">
        <w:t xml:space="preserve"> ,</w:t>
      </w:r>
      <w:proofErr w:type="gramEnd"/>
      <w:r w:rsidR="00110E06" w:rsidRPr="00C06D40">
        <w:t xml:space="preserve"> штампов на наряде должны быть четкими и читаемыми  .</w:t>
      </w:r>
    </w:p>
    <w:p w:rsidR="007C1A18" w:rsidRDefault="007C1A18" w:rsidP="00110E06">
      <w:pPr>
        <w:ind w:left="246" w:hanging="246"/>
        <w:jc w:val="both"/>
        <w:rPr>
          <w:b/>
        </w:rPr>
      </w:pPr>
    </w:p>
    <w:p w:rsidR="00110E06" w:rsidRPr="00CA435B" w:rsidRDefault="00110E06" w:rsidP="00110E06"/>
    <w:p w:rsidR="00110E06" w:rsidRPr="00110E06" w:rsidRDefault="00110E06" w:rsidP="00110E06">
      <w:pPr>
        <w:ind w:left="360"/>
      </w:pPr>
    </w:p>
    <w:sectPr w:rsidR="00110E06" w:rsidRPr="00110E06" w:rsidSect="005512A6">
      <w:pgSz w:w="11906" w:h="16838"/>
      <w:pgMar w:top="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1199"/>
    <w:multiLevelType w:val="hybridMultilevel"/>
    <w:tmpl w:val="8BA6D2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13BB"/>
    <w:multiLevelType w:val="hybridMultilevel"/>
    <w:tmpl w:val="4262053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469F0C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9203E73"/>
    <w:multiLevelType w:val="hybridMultilevel"/>
    <w:tmpl w:val="F8FC6C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D839F4"/>
    <w:multiLevelType w:val="hybridMultilevel"/>
    <w:tmpl w:val="20DE5F78"/>
    <w:lvl w:ilvl="0" w:tplc="04190005">
      <w:start w:val="1"/>
      <w:numFmt w:val="bullet"/>
      <w:lvlText w:val=""/>
      <w:lvlJc w:val="left"/>
      <w:pPr>
        <w:tabs>
          <w:tab w:val="num" w:pos="1159"/>
        </w:tabs>
        <w:ind w:left="1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4">
    <w:nsid w:val="122E22A0"/>
    <w:multiLevelType w:val="hybridMultilevel"/>
    <w:tmpl w:val="F702AED2"/>
    <w:lvl w:ilvl="0" w:tplc="75526DC6">
      <w:start w:val="1"/>
      <w:numFmt w:val="bullet"/>
      <w:lvlText w:val=""/>
      <w:lvlJc w:val="left"/>
      <w:pPr>
        <w:tabs>
          <w:tab w:val="num" w:pos="1054"/>
        </w:tabs>
        <w:ind w:left="1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5">
    <w:nsid w:val="1A60151A"/>
    <w:multiLevelType w:val="hybridMultilevel"/>
    <w:tmpl w:val="2174B5FC"/>
    <w:lvl w:ilvl="0" w:tplc="75526DC6">
      <w:start w:val="1"/>
      <w:numFmt w:val="bullet"/>
      <w:lvlText w:val=""/>
      <w:lvlJc w:val="left"/>
      <w:pPr>
        <w:tabs>
          <w:tab w:val="num" w:pos="843"/>
        </w:tabs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6">
    <w:nsid w:val="1BBD675E"/>
    <w:multiLevelType w:val="hybridMultilevel"/>
    <w:tmpl w:val="99C827B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469F0C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7">
    <w:nsid w:val="1FAD7A66"/>
    <w:multiLevelType w:val="hybridMultilevel"/>
    <w:tmpl w:val="4AA635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469F0C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8">
    <w:nsid w:val="253D4056"/>
    <w:multiLevelType w:val="hybridMultilevel"/>
    <w:tmpl w:val="229A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70A0B"/>
    <w:multiLevelType w:val="hybridMultilevel"/>
    <w:tmpl w:val="CE60E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15E46"/>
    <w:multiLevelType w:val="hybridMultilevel"/>
    <w:tmpl w:val="84427DFE"/>
    <w:lvl w:ilvl="0" w:tplc="3ED292B2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 w:tplc="FC48E34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1">
    <w:nsid w:val="36FF11DD"/>
    <w:multiLevelType w:val="hybridMultilevel"/>
    <w:tmpl w:val="10725D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469F0C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2">
    <w:nsid w:val="3E63265A"/>
    <w:multiLevelType w:val="multilevel"/>
    <w:tmpl w:val="84427DFE"/>
    <w:lvl w:ilvl="0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3">
    <w:nsid w:val="42C77D57"/>
    <w:multiLevelType w:val="hybridMultilevel"/>
    <w:tmpl w:val="99E0A4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12F90"/>
    <w:multiLevelType w:val="hybridMultilevel"/>
    <w:tmpl w:val="EFD8BF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76240B0"/>
    <w:multiLevelType w:val="hybridMultilevel"/>
    <w:tmpl w:val="BDF8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C6BE6"/>
    <w:multiLevelType w:val="hybridMultilevel"/>
    <w:tmpl w:val="C180CEB8"/>
    <w:lvl w:ilvl="0" w:tplc="75526DC6">
      <w:start w:val="1"/>
      <w:numFmt w:val="bullet"/>
      <w:lvlText w:val="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7">
    <w:nsid w:val="50755207"/>
    <w:multiLevelType w:val="hybridMultilevel"/>
    <w:tmpl w:val="FE8A9412"/>
    <w:lvl w:ilvl="0" w:tplc="0419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75526DC6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8">
    <w:nsid w:val="5354031C"/>
    <w:multiLevelType w:val="multilevel"/>
    <w:tmpl w:val="CE60EF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614DF"/>
    <w:multiLevelType w:val="hybridMultilevel"/>
    <w:tmpl w:val="A1FCD0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469F0C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0">
    <w:nsid w:val="57756C9D"/>
    <w:multiLevelType w:val="hybridMultilevel"/>
    <w:tmpl w:val="0F266736"/>
    <w:lvl w:ilvl="0" w:tplc="04190005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1">
    <w:nsid w:val="591957A7"/>
    <w:multiLevelType w:val="multilevel"/>
    <w:tmpl w:val="BDF857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10EE6"/>
    <w:multiLevelType w:val="multilevel"/>
    <w:tmpl w:val="B1FEE4EE"/>
    <w:lvl w:ilvl="0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3">
    <w:nsid w:val="677A71AA"/>
    <w:multiLevelType w:val="multilevel"/>
    <w:tmpl w:val="B1FEE4EE"/>
    <w:lvl w:ilvl="0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4">
    <w:nsid w:val="6B672740"/>
    <w:multiLevelType w:val="hybridMultilevel"/>
    <w:tmpl w:val="32B8499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D51947"/>
    <w:multiLevelType w:val="multilevel"/>
    <w:tmpl w:val="B1FEE4EE"/>
    <w:lvl w:ilvl="0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6">
    <w:nsid w:val="6FF903D6"/>
    <w:multiLevelType w:val="hybridMultilevel"/>
    <w:tmpl w:val="B46414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DF5F8B"/>
    <w:multiLevelType w:val="multilevel"/>
    <w:tmpl w:val="B1FEE4EE"/>
    <w:lvl w:ilvl="0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8">
    <w:nsid w:val="737E7706"/>
    <w:multiLevelType w:val="hybridMultilevel"/>
    <w:tmpl w:val="B1FEE4EE"/>
    <w:lvl w:ilvl="0" w:tplc="3ED292B2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 w:tplc="6A469F0C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9">
    <w:nsid w:val="757C7801"/>
    <w:multiLevelType w:val="multilevel"/>
    <w:tmpl w:val="B1FEE4EE"/>
    <w:lvl w:ilvl="0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0">
    <w:nsid w:val="75EB7C21"/>
    <w:multiLevelType w:val="hybridMultilevel"/>
    <w:tmpl w:val="D1A2BB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469F0C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1">
    <w:nsid w:val="77A13016"/>
    <w:multiLevelType w:val="multilevel"/>
    <w:tmpl w:val="B1FEE4EE"/>
    <w:lvl w:ilvl="0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966"/>
        </w:tabs>
        <w:ind w:left="966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2">
    <w:nsid w:val="78011EA7"/>
    <w:multiLevelType w:val="hybridMultilevel"/>
    <w:tmpl w:val="57FA9B7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48E34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13"/>
  </w:num>
  <w:num w:numId="5">
    <w:abstractNumId w:val="15"/>
  </w:num>
  <w:num w:numId="6">
    <w:abstractNumId w:val="10"/>
  </w:num>
  <w:num w:numId="7">
    <w:abstractNumId w:val="9"/>
  </w:num>
  <w:num w:numId="8">
    <w:abstractNumId w:val="24"/>
  </w:num>
  <w:num w:numId="9">
    <w:abstractNumId w:val="29"/>
  </w:num>
  <w:num w:numId="10">
    <w:abstractNumId w:val="6"/>
  </w:num>
  <w:num w:numId="11">
    <w:abstractNumId w:val="2"/>
  </w:num>
  <w:num w:numId="12">
    <w:abstractNumId w:val="21"/>
  </w:num>
  <w:num w:numId="13">
    <w:abstractNumId w:val="26"/>
  </w:num>
  <w:num w:numId="14">
    <w:abstractNumId w:val="12"/>
  </w:num>
  <w:num w:numId="15">
    <w:abstractNumId w:val="32"/>
  </w:num>
  <w:num w:numId="16">
    <w:abstractNumId w:val="31"/>
  </w:num>
  <w:num w:numId="17">
    <w:abstractNumId w:val="1"/>
  </w:num>
  <w:num w:numId="18">
    <w:abstractNumId w:val="18"/>
  </w:num>
  <w:num w:numId="19">
    <w:abstractNumId w:val="0"/>
  </w:num>
  <w:num w:numId="20">
    <w:abstractNumId w:val="25"/>
  </w:num>
  <w:num w:numId="21">
    <w:abstractNumId w:val="30"/>
  </w:num>
  <w:num w:numId="22">
    <w:abstractNumId w:val="14"/>
  </w:num>
  <w:num w:numId="23">
    <w:abstractNumId w:val="23"/>
  </w:num>
  <w:num w:numId="24">
    <w:abstractNumId w:val="19"/>
  </w:num>
  <w:num w:numId="25">
    <w:abstractNumId w:val="22"/>
  </w:num>
  <w:num w:numId="26">
    <w:abstractNumId w:val="11"/>
  </w:num>
  <w:num w:numId="27">
    <w:abstractNumId w:val="27"/>
  </w:num>
  <w:num w:numId="28">
    <w:abstractNumId w:val="7"/>
  </w:num>
  <w:num w:numId="29">
    <w:abstractNumId w:val="20"/>
  </w:num>
  <w:num w:numId="30">
    <w:abstractNumId w:val="3"/>
  </w:num>
  <w:num w:numId="31">
    <w:abstractNumId w:val="4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E06"/>
    <w:rsid w:val="00014299"/>
    <w:rsid w:val="000215CA"/>
    <w:rsid w:val="0002238A"/>
    <w:rsid w:val="00023052"/>
    <w:rsid w:val="000300DF"/>
    <w:rsid w:val="00030BFF"/>
    <w:rsid w:val="00034D07"/>
    <w:rsid w:val="000379FB"/>
    <w:rsid w:val="00055057"/>
    <w:rsid w:val="00061EC1"/>
    <w:rsid w:val="000629A5"/>
    <w:rsid w:val="00062ABF"/>
    <w:rsid w:val="00065F63"/>
    <w:rsid w:val="00073DDF"/>
    <w:rsid w:val="00080FA8"/>
    <w:rsid w:val="00083C2F"/>
    <w:rsid w:val="0008691D"/>
    <w:rsid w:val="00087A76"/>
    <w:rsid w:val="00092A9D"/>
    <w:rsid w:val="00094E2C"/>
    <w:rsid w:val="00094F4C"/>
    <w:rsid w:val="000A0D4A"/>
    <w:rsid w:val="000C0A16"/>
    <w:rsid w:val="000D151E"/>
    <w:rsid w:val="000E304F"/>
    <w:rsid w:val="000E6E81"/>
    <w:rsid w:val="000F0E73"/>
    <w:rsid w:val="000F2E3A"/>
    <w:rsid w:val="00101B09"/>
    <w:rsid w:val="001040A4"/>
    <w:rsid w:val="00107415"/>
    <w:rsid w:val="00107A5F"/>
    <w:rsid w:val="00110E06"/>
    <w:rsid w:val="00122872"/>
    <w:rsid w:val="001272CB"/>
    <w:rsid w:val="00130D6C"/>
    <w:rsid w:val="0013173B"/>
    <w:rsid w:val="00140083"/>
    <w:rsid w:val="00146DFF"/>
    <w:rsid w:val="00151A0D"/>
    <w:rsid w:val="001522D7"/>
    <w:rsid w:val="001530B8"/>
    <w:rsid w:val="001649B8"/>
    <w:rsid w:val="001735A6"/>
    <w:rsid w:val="0017559B"/>
    <w:rsid w:val="00184208"/>
    <w:rsid w:val="001904BA"/>
    <w:rsid w:val="0019054B"/>
    <w:rsid w:val="00191A27"/>
    <w:rsid w:val="00192EAD"/>
    <w:rsid w:val="001A1B0F"/>
    <w:rsid w:val="001A4506"/>
    <w:rsid w:val="001A4D77"/>
    <w:rsid w:val="001A6A20"/>
    <w:rsid w:val="001B113C"/>
    <w:rsid w:val="001B2CEF"/>
    <w:rsid w:val="001B3C16"/>
    <w:rsid w:val="001C0352"/>
    <w:rsid w:val="001C7E21"/>
    <w:rsid w:val="001D19AD"/>
    <w:rsid w:val="001D1F73"/>
    <w:rsid w:val="001E23CA"/>
    <w:rsid w:val="001F2F3A"/>
    <w:rsid w:val="001F4C6A"/>
    <w:rsid w:val="001F5979"/>
    <w:rsid w:val="002017BB"/>
    <w:rsid w:val="00202BD6"/>
    <w:rsid w:val="00202D01"/>
    <w:rsid w:val="002168DF"/>
    <w:rsid w:val="002170F1"/>
    <w:rsid w:val="0021789B"/>
    <w:rsid w:val="00217A31"/>
    <w:rsid w:val="00225686"/>
    <w:rsid w:val="002266D8"/>
    <w:rsid w:val="002331C8"/>
    <w:rsid w:val="00242E1F"/>
    <w:rsid w:val="0024447E"/>
    <w:rsid w:val="002459FF"/>
    <w:rsid w:val="00247199"/>
    <w:rsid w:val="00252F87"/>
    <w:rsid w:val="002631BC"/>
    <w:rsid w:val="00263594"/>
    <w:rsid w:val="00265467"/>
    <w:rsid w:val="00275D69"/>
    <w:rsid w:val="00280073"/>
    <w:rsid w:val="002801D1"/>
    <w:rsid w:val="00280971"/>
    <w:rsid w:val="00280ACF"/>
    <w:rsid w:val="00287E9E"/>
    <w:rsid w:val="00292797"/>
    <w:rsid w:val="002954C3"/>
    <w:rsid w:val="002A17BB"/>
    <w:rsid w:val="002A335F"/>
    <w:rsid w:val="002A3C05"/>
    <w:rsid w:val="002B0639"/>
    <w:rsid w:val="002B2432"/>
    <w:rsid w:val="002B4248"/>
    <w:rsid w:val="002B769E"/>
    <w:rsid w:val="002C2589"/>
    <w:rsid w:val="002C3F13"/>
    <w:rsid w:val="002D2E92"/>
    <w:rsid w:val="002D3F49"/>
    <w:rsid w:val="002E5330"/>
    <w:rsid w:val="002E5A35"/>
    <w:rsid w:val="0030446A"/>
    <w:rsid w:val="00305FCB"/>
    <w:rsid w:val="003118E1"/>
    <w:rsid w:val="0031293A"/>
    <w:rsid w:val="00313DEF"/>
    <w:rsid w:val="00313E6E"/>
    <w:rsid w:val="00315337"/>
    <w:rsid w:val="0031660A"/>
    <w:rsid w:val="003169AF"/>
    <w:rsid w:val="00317582"/>
    <w:rsid w:val="0032309D"/>
    <w:rsid w:val="00324D8C"/>
    <w:rsid w:val="00326D86"/>
    <w:rsid w:val="00333073"/>
    <w:rsid w:val="0034539F"/>
    <w:rsid w:val="00346794"/>
    <w:rsid w:val="003508E3"/>
    <w:rsid w:val="00350905"/>
    <w:rsid w:val="003520A8"/>
    <w:rsid w:val="003550F0"/>
    <w:rsid w:val="00362CF8"/>
    <w:rsid w:val="00363068"/>
    <w:rsid w:val="00364C3F"/>
    <w:rsid w:val="00371A79"/>
    <w:rsid w:val="00371ABF"/>
    <w:rsid w:val="0037623D"/>
    <w:rsid w:val="00381A15"/>
    <w:rsid w:val="00382D05"/>
    <w:rsid w:val="00385E09"/>
    <w:rsid w:val="003A0C2D"/>
    <w:rsid w:val="003A4D7C"/>
    <w:rsid w:val="003A6011"/>
    <w:rsid w:val="003B171F"/>
    <w:rsid w:val="003B356E"/>
    <w:rsid w:val="003B403B"/>
    <w:rsid w:val="003D0792"/>
    <w:rsid w:val="003D083C"/>
    <w:rsid w:val="003D0B4A"/>
    <w:rsid w:val="003D34E5"/>
    <w:rsid w:val="003D5C79"/>
    <w:rsid w:val="003E3B67"/>
    <w:rsid w:val="003E521F"/>
    <w:rsid w:val="003E525C"/>
    <w:rsid w:val="003F30A4"/>
    <w:rsid w:val="003F77EE"/>
    <w:rsid w:val="0040176A"/>
    <w:rsid w:val="004105B0"/>
    <w:rsid w:val="00412455"/>
    <w:rsid w:val="00413BC3"/>
    <w:rsid w:val="0041474B"/>
    <w:rsid w:val="00416289"/>
    <w:rsid w:val="00423913"/>
    <w:rsid w:val="00424871"/>
    <w:rsid w:val="00425947"/>
    <w:rsid w:val="0042775D"/>
    <w:rsid w:val="00433C70"/>
    <w:rsid w:val="00434664"/>
    <w:rsid w:val="00437A57"/>
    <w:rsid w:val="00445C1A"/>
    <w:rsid w:val="00446057"/>
    <w:rsid w:val="00446907"/>
    <w:rsid w:val="0044785B"/>
    <w:rsid w:val="004557BE"/>
    <w:rsid w:val="00460DA3"/>
    <w:rsid w:val="00464AFC"/>
    <w:rsid w:val="0047117E"/>
    <w:rsid w:val="00471577"/>
    <w:rsid w:val="004755A1"/>
    <w:rsid w:val="00476A78"/>
    <w:rsid w:val="0048665F"/>
    <w:rsid w:val="00487168"/>
    <w:rsid w:val="00496696"/>
    <w:rsid w:val="004A57FD"/>
    <w:rsid w:val="004A5B3A"/>
    <w:rsid w:val="004B22C0"/>
    <w:rsid w:val="004B7BE9"/>
    <w:rsid w:val="004C0FF5"/>
    <w:rsid w:val="004C2CAA"/>
    <w:rsid w:val="004C2FE2"/>
    <w:rsid w:val="004D5825"/>
    <w:rsid w:val="004E03AA"/>
    <w:rsid w:val="004E3B30"/>
    <w:rsid w:val="004E64C3"/>
    <w:rsid w:val="004F0FDB"/>
    <w:rsid w:val="004F2C0C"/>
    <w:rsid w:val="004F2CC0"/>
    <w:rsid w:val="00505099"/>
    <w:rsid w:val="005070E7"/>
    <w:rsid w:val="005103B4"/>
    <w:rsid w:val="00510B15"/>
    <w:rsid w:val="0051297C"/>
    <w:rsid w:val="00521996"/>
    <w:rsid w:val="005253F1"/>
    <w:rsid w:val="005424A5"/>
    <w:rsid w:val="005512A6"/>
    <w:rsid w:val="00551981"/>
    <w:rsid w:val="00553961"/>
    <w:rsid w:val="005578DD"/>
    <w:rsid w:val="005606C1"/>
    <w:rsid w:val="005648E2"/>
    <w:rsid w:val="00564D8E"/>
    <w:rsid w:val="00573D5E"/>
    <w:rsid w:val="00577FAC"/>
    <w:rsid w:val="00581A36"/>
    <w:rsid w:val="00582AAA"/>
    <w:rsid w:val="005903BA"/>
    <w:rsid w:val="0059214A"/>
    <w:rsid w:val="00594184"/>
    <w:rsid w:val="005A06B1"/>
    <w:rsid w:val="005A1C5E"/>
    <w:rsid w:val="005B11DE"/>
    <w:rsid w:val="005B58DE"/>
    <w:rsid w:val="005B67B7"/>
    <w:rsid w:val="005C0519"/>
    <w:rsid w:val="005C2A8E"/>
    <w:rsid w:val="005C4680"/>
    <w:rsid w:val="005E1FCC"/>
    <w:rsid w:val="005E5DEF"/>
    <w:rsid w:val="005E7EEB"/>
    <w:rsid w:val="005F1C1D"/>
    <w:rsid w:val="00607858"/>
    <w:rsid w:val="006142CE"/>
    <w:rsid w:val="00622676"/>
    <w:rsid w:val="00636F9B"/>
    <w:rsid w:val="00637373"/>
    <w:rsid w:val="00637C9D"/>
    <w:rsid w:val="006426B2"/>
    <w:rsid w:val="006443AE"/>
    <w:rsid w:val="00645AAD"/>
    <w:rsid w:val="0064743A"/>
    <w:rsid w:val="0065019E"/>
    <w:rsid w:val="0065078D"/>
    <w:rsid w:val="0065411A"/>
    <w:rsid w:val="00655E20"/>
    <w:rsid w:val="0065610D"/>
    <w:rsid w:val="006574E9"/>
    <w:rsid w:val="00662400"/>
    <w:rsid w:val="0066605D"/>
    <w:rsid w:val="006661BB"/>
    <w:rsid w:val="00672E52"/>
    <w:rsid w:val="006742C5"/>
    <w:rsid w:val="00674BC1"/>
    <w:rsid w:val="0068462A"/>
    <w:rsid w:val="00695560"/>
    <w:rsid w:val="006A2D79"/>
    <w:rsid w:val="006A7329"/>
    <w:rsid w:val="006B2E43"/>
    <w:rsid w:val="006B3141"/>
    <w:rsid w:val="006C78FC"/>
    <w:rsid w:val="006D1BDC"/>
    <w:rsid w:val="006D486A"/>
    <w:rsid w:val="006D6385"/>
    <w:rsid w:val="006E1DB8"/>
    <w:rsid w:val="006E2BB6"/>
    <w:rsid w:val="006E7B36"/>
    <w:rsid w:val="006F00ED"/>
    <w:rsid w:val="006F012C"/>
    <w:rsid w:val="006F1A16"/>
    <w:rsid w:val="006F5B07"/>
    <w:rsid w:val="006F782F"/>
    <w:rsid w:val="0071590A"/>
    <w:rsid w:val="0071688A"/>
    <w:rsid w:val="00720E6F"/>
    <w:rsid w:val="00722543"/>
    <w:rsid w:val="00726914"/>
    <w:rsid w:val="00732CFC"/>
    <w:rsid w:val="00736FA2"/>
    <w:rsid w:val="0074054F"/>
    <w:rsid w:val="00754D7B"/>
    <w:rsid w:val="007554DE"/>
    <w:rsid w:val="00764DC9"/>
    <w:rsid w:val="00765E03"/>
    <w:rsid w:val="00771D88"/>
    <w:rsid w:val="00773D7C"/>
    <w:rsid w:val="0077602A"/>
    <w:rsid w:val="0077766E"/>
    <w:rsid w:val="00782B97"/>
    <w:rsid w:val="007845FE"/>
    <w:rsid w:val="00785ABF"/>
    <w:rsid w:val="00786CFE"/>
    <w:rsid w:val="00786E8D"/>
    <w:rsid w:val="0079357E"/>
    <w:rsid w:val="007A00C0"/>
    <w:rsid w:val="007A63FD"/>
    <w:rsid w:val="007B2F4D"/>
    <w:rsid w:val="007C0461"/>
    <w:rsid w:val="007C1A18"/>
    <w:rsid w:val="007C2FED"/>
    <w:rsid w:val="007C46A7"/>
    <w:rsid w:val="007C5B55"/>
    <w:rsid w:val="007C5E76"/>
    <w:rsid w:val="007D4584"/>
    <w:rsid w:val="007E4F2A"/>
    <w:rsid w:val="007F362A"/>
    <w:rsid w:val="007F4491"/>
    <w:rsid w:val="007F66CE"/>
    <w:rsid w:val="00806370"/>
    <w:rsid w:val="008167FD"/>
    <w:rsid w:val="008268F2"/>
    <w:rsid w:val="00830A6A"/>
    <w:rsid w:val="00840B05"/>
    <w:rsid w:val="00843B4C"/>
    <w:rsid w:val="0084489A"/>
    <w:rsid w:val="00854281"/>
    <w:rsid w:val="008558C1"/>
    <w:rsid w:val="00857B15"/>
    <w:rsid w:val="00865720"/>
    <w:rsid w:val="00872DE3"/>
    <w:rsid w:val="008733B8"/>
    <w:rsid w:val="00873BDA"/>
    <w:rsid w:val="00877011"/>
    <w:rsid w:val="0088181D"/>
    <w:rsid w:val="0088189D"/>
    <w:rsid w:val="008819B3"/>
    <w:rsid w:val="0088206F"/>
    <w:rsid w:val="00882349"/>
    <w:rsid w:val="008860D4"/>
    <w:rsid w:val="00886948"/>
    <w:rsid w:val="00886E73"/>
    <w:rsid w:val="008939B2"/>
    <w:rsid w:val="00894521"/>
    <w:rsid w:val="00894BF3"/>
    <w:rsid w:val="0089608C"/>
    <w:rsid w:val="008A3551"/>
    <w:rsid w:val="008A6DA7"/>
    <w:rsid w:val="008B01F4"/>
    <w:rsid w:val="008B22FF"/>
    <w:rsid w:val="008C0C58"/>
    <w:rsid w:val="008C194E"/>
    <w:rsid w:val="008C4741"/>
    <w:rsid w:val="008D4ACE"/>
    <w:rsid w:val="008D4F0F"/>
    <w:rsid w:val="008D6BA2"/>
    <w:rsid w:val="008D6D4F"/>
    <w:rsid w:val="008E2B0C"/>
    <w:rsid w:val="008E5920"/>
    <w:rsid w:val="008F0644"/>
    <w:rsid w:val="008F7E2D"/>
    <w:rsid w:val="00900539"/>
    <w:rsid w:val="00903EDA"/>
    <w:rsid w:val="00910C4D"/>
    <w:rsid w:val="00923EAE"/>
    <w:rsid w:val="00927307"/>
    <w:rsid w:val="0093464A"/>
    <w:rsid w:val="0093592F"/>
    <w:rsid w:val="00936B45"/>
    <w:rsid w:val="00937136"/>
    <w:rsid w:val="0093727A"/>
    <w:rsid w:val="0094497C"/>
    <w:rsid w:val="00944D50"/>
    <w:rsid w:val="00945915"/>
    <w:rsid w:val="00946B43"/>
    <w:rsid w:val="0095060C"/>
    <w:rsid w:val="00951DF1"/>
    <w:rsid w:val="00956BC8"/>
    <w:rsid w:val="00960383"/>
    <w:rsid w:val="00965412"/>
    <w:rsid w:val="00971516"/>
    <w:rsid w:val="00971BC9"/>
    <w:rsid w:val="0098564B"/>
    <w:rsid w:val="0099194F"/>
    <w:rsid w:val="009A5020"/>
    <w:rsid w:val="009B1BD4"/>
    <w:rsid w:val="009B5D20"/>
    <w:rsid w:val="009D1C44"/>
    <w:rsid w:val="009D20D0"/>
    <w:rsid w:val="009D5905"/>
    <w:rsid w:val="009E5167"/>
    <w:rsid w:val="009E79D3"/>
    <w:rsid w:val="009F1ADC"/>
    <w:rsid w:val="009F48A7"/>
    <w:rsid w:val="009F4BAB"/>
    <w:rsid w:val="00A00A57"/>
    <w:rsid w:val="00A023D6"/>
    <w:rsid w:val="00A02CD3"/>
    <w:rsid w:val="00A160FD"/>
    <w:rsid w:val="00A166A9"/>
    <w:rsid w:val="00A24BEA"/>
    <w:rsid w:val="00A26DD4"/>
    <w:rsid w:val="00A31D81"/>
    <w:rsid w:val="00A406D4"/>
    <w:rsid w:val="00A434C5"/>
    <w:rsid w:val="00A44839"/>
    <w:rsid w:val="00A61C01"/>
    <w:rsid w:val="00A70028"/>
    <w:rsid w:val="00A721E4"/>
    <w:rsid w:val="00A80DA9"/>
    <w:rsid w:val="00A82677"/>
    <w:rsid w:val="00A91ADE"/>
    <w:rsid w:val="00A9400D"/>
    <w:rsid w:val="00AA2271"/>
    <w:rsid w:val="00AA4A5D"/>
    <w:rsid w:val="00AB0FB2"/>
    <w:rsid w:val="00AB26BB"/>
    <w:rsid w:val="00AB6F50"/>
    <w:rsid w:val="00AC6749"/>
    <w:rsid w:val="00AD022B"/>
    <w:rsid w:val="00AD11D8"/>
    <w:rsid w:val="00AD2626"/>
    <w:rsid w:val="00AD3349"/>
    <w:rsid w:val="00AE48F2"/>
    <w:rsid w:val="00AF0900"/>
    <w:rsid w:val="00AF3A98"/>
    <w:rsid w:val="00AF7116"/>
    <w:rsid w:val="00AF712F"/>
    <w:rsid w:val="00AF77EF"/>
    <w:rsid w:val="00B116DB"/>
    <w:rsid w:val="00B125D3"/>
    <w:rsid w:val="00B153EF"/>
    <w:rsid w:val="00B17113"/>
    <w:rsid w:val="00B17BE6"/>
    <w:rsid w:val="00B24E26"/>
    <w:rsid w:val="00B3024F"/>
    <w:rsid w:val="00B319A1"/>
    <w:rsid w:val="00B463A5"/>
    <w:rsid w:val="00B477C2"/>
    <w:rsid w:val="00B5151A"/>
    <w:rsid w:val="00B551E1"/>
    <w:rsid w:val="00B738FA"/>
    <w:rsid w:val="00B77E95"/>
    <w:rsid w:val="00B80064"/>
    <w:rsid w:val="00B80C0D"/>
    <w:rsid w:val="00B83472"/>
    <w:rsid w:val="00B853C4"/>
    <w:rsid w:val="00B87972"/>
    <w:rsid w:val="00BA59E8"/>
    <w:rsid w:val="00BB4BBE"/>
    <w:rsid w:val="00BB5BBD"/>
    <w:rsid w:val="00BC0395"/>
    <w:rsid w:val="00BC5791"/>
    <w:rsid w:val="00BD0975"/>
    <w:rsid w:val="00BD2BAD"/>
    <w:rsid w:val="00BD2DC4"/>
    <w:rsid w:val="00BE719E"/>
    <w:rsid w:val="00C014F3"/>
    <w:rsid w:val="00C064C5"/>
    <w:rsid w:val="00C12779"/>
    <w:rsid w:val="00C12B8B"/>
    <w:rsid w:val="00C139B7"/>
    <w:rsid w:val="00C1600C"/>
    <w:rsid w:val="00C17AC3"/>
    <w:rsid w:val="00C2009B"/>
    <w:rsid w:val="00C2411B"/>
    <w:rsid w:val="00C26B40"/>
    <w:rsid w:val="00C274AF"/>
    <w:rsid w:val="00C27665"/>
    <w:rsid w:val="00C27BF6"/>
    <w:rsid w:val="00C307CF"/>
    <w:rsid w:val="00C30F2A"/>
    <w:rsid w:val="00C31916"/>
    <w:rsid w:val="00C42953"/>
    <w:rsid w:val="00C45449"/>
    <w:rsid w:val="00C45D15"/>
    <w:rsid w:val="00C47736"/>
    <w:rsid w:val="00C51281"/>
    <w:rsid w:val="00C5264F"/>
    <w:rsid w:val="00C53E85"/>
    <w:rsid w:val="00C54D91"/>
    <w:rsid w:val="00C5547A"/>
    <w:rsid w:val="00C56AA3"/>
    <w:rsid w:val="00C6187B"/>
    <w:rsid w:val="00C64650"/>
    <w:rsid w:val="00C715EA"/>
    <w:rsid w:val="00C8520E"/>
    <w:rsid w:val="00C87C55"/>
    <w:rsid w:val="00C91B6F"/>
    <w:rsid w:val="00C91D2B"/>
    <w:rsid w:val="00C95DF8"/>
    <w:rsid w:val="00CA3E42"/>
    <w:rsid w:val="00CB0156"/>
    <w:rsid w:val="00CB3BBA"/>
    <w:rsid w:val="00CB59B5"/>
    <w:rsid w:val="00CC1E95"/>
    <w:rsid w:val="00CC4CBE"/>
    <w:rsid w:val="00CC4D53"/>
    <w:rsid w:val="00CD58DC"/>
    <w:rsid w:val="00CD5FCB"/>
    <w:rsid w:val="00CD70C8"/>
    <w:rsid w:val="00CE0A47"/>
    <w:rsid w:val="00CE2346"/>
    <w:rsid w:val="00CF28CE"/>
    <w:rsid w:val="00D15338"/>
    <w:rsid w:val="00D178CB"/>
    <w:rsid w:val="00D245ED"/>
    <w:rsid w:val="00D24D3F"/>
    <w:rsid w:val="00D2547F"/>
    <w:rsid w:val="00D27467"/>
    <w:rsid w:val="00D300CD"/>
    <w:rsid w:val="00D32A30"/>
    <w:rsid w:val="00D35FEB"/>
    <w:rsid w:val="00D401B3"/>
    <w:rsid w:val="00D41983"/>
    <w:rsid w:val="00D47E45"/>
    <w:rsid w:val="00D51E12"/>
    <w:rsid w:val="00D534EC"/>
    <w:rsid w:val="00D601B5"/>
    <w:rsid w:val="00D60320"/>
    <w:rsid w:val="00D753F2"/>
    <w:rsid w:val="00D85377"/>
    <w:rsid w:val="00D871AA"/>
    <w:rsid w:val="00D90972"/>
    <w:rsid w:val="00D91FFC"/>
    <w:rsid w:val="00D95E07"/>
    <w:rsid w:val="00DA05DA"/>
    <w:rsid w:val="00DA1BB9"/>
    <w:rsid w:val="00DB41EA"/>
    <w:rsid w:val="00DB4763"/>
    <w:rsid w:val="00DB7C0F"/>
    <w:rsid w:val="00DC4670"/>
    <w:rsid w:val="00DC7D76"/>
    <w:rsid w:val="00DD14D9"/>
    <w:rsid w:val="00DD5160"/>
    <w:rsid w:val="00DE2D90"/>
    <w:rsid w:val="00DF327A"/>
    <w:rsid w:val="00DF3C43"/>
    <w:rsid w:val="00E01837"/>
    <w:rsid w:val="00E01843"/>
    <w:rsid w:val="00E01954"/>
    <w:rsid w:val="00E04099"/>
    <w:rsid w:val="00E04974"/>
    <w:rsid w:val="00E057C9"/>
    <w:rsid w:val="00E07F6A"/>
    <w:rsid w:val="00E13AC7"/>
    <w:rsid w:val="00E14775"/>
    <w:rsid w:val="00E20EA5"/>
    <w:rsid w:val="00E21A03"/>
    <w:rsid w:val="00E24B85"/>
    <w:rsid w:val="00E24FA5"/>
    <w:rsid w:val="00E2786E"/>
    <w:rsid w:val="00E3188C"/>
    <w:rsid w:val="00E367D5"/>
    <w:rsid w:val="00E37AFD"/>
    <w:rsid w:val="00E463D9"/>
    <w:rsid w:val="00E6097E"/>
    <w:rsid w:val="00E748F5"/>
    <w:rsid w:val="00E74E61"/>
    <w:rsid w:val="00E7570C"/>
    <w:rsid w:val="00E87782"/>
    <w:rsid w:val="00E8787E"/>
    <w:rsid w:val="00E87B62"/>
    <w:rsid w:val="00E935AC"/>
    <w:rsid w:val="00E94955"/>
    <w:rsid w:val="00EA59FF"/>
    <w:rsid w:val="00EA6026"/>
    <w:rsid w:val="00EB25D6"/>
    <w:rsid w:val="00EB33BF"/>
    <w:rsid w:val="00EB7EA7"/>
    <w:rsid w:val="00EC1A9F"/>
    <w:rsid w:val="00EC24B6"/>
    <w:rsid w:val="00EC604D"/>
    <w:rsid w:val="00ED1147"/>
    <w:rsid w:val="00ED232B"/>
    <w:rsid w:val="00ED3464"/>
    <w:rsid w:val="00ED6C66"/>
    <w:rsid w:val="00EE0616"/>
    <w:rsid w:val="00EE0E9E"/>
    <w:rsid w:val="00EE67F4"/>
    <w:rsid w:val="00EE7401"/>
    <w:rsid w:val="00F0367F"/>
    <w:rsid w:val="00F054AA"/>
    <w:rsid w:val="00F06B2C"/>
    <w:rsid w:val="00F07BB5"/>
    <w:rsid w:val="00F152B4"/>
    <w:rsid w:val="00F20352"/>
    <w:rsid w:val="00F24542"/>
    <w:rsid w:val="00F3058A"/>
    <w:rsid w:val="00F34113"/>
    <w:rsid w:val="00F41D8F"/>
    <w:rsid w:val="00F41FA5"/>
    <w:rsid w:val="00F43016"/>
    <w:rsid w:val="00F46EE1"/>
    <w:rsid w:val="00F545AB"/>
    <w:rsid w:val="00F6135F"/>
    <w:rsid w:val="00F6461C"/>
    <w:rsid w:val="00F657A8"/>
    <w:rsid w:val="00F73BB0"/>
    <w:rsid w:val="00F92094"/>
    <w:rsid w:val="00F92911"/>
    <w:rsid w:val="00F96640"/>
    <w:rsid w:val="00FA5D50"/>
    <w:rsid w:val="00FA6195"/>
    <w:rsid w:val="00FB460F"/>
    <w:rsid w:val="00FB555D"/>
    <w:rsid w:val="00FB5ECF"/>
    <w:rsid w:val="00FB625B"/>
    <w:rsid w:val="00FB7FC4"/>
    <w:rsid w:val="00FC3A0D"/>
    <w:rsid w:val="00FD11D9"/>
    <w:rsid w:val="00FD1BE7"/>
    <w:rsid w:val="00FD2284"/>
    <w:rsid w:val="00FE1316"/>
    <w:rsid w:val="00FE16E6"/>
    <w:rsid w:val="00FF0645"/>
    <w:rsid w:val="00FF556E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Home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ctis</dc:creator>
  <cp:lastModifiedBy>admin</cp:lastModifiedBy>
  <cp:revision>4</cp:revision>
  <cp:lastPrinted>2011-05-15T17:13:00Z</cp:lastPrinted>
  <dcterms:created xsi:type="dcterms:W3CDTF">2017-02-11T06:17:00Z</dcterms:created>
  <dcterms:modified xsi:type="dcterms:W3CDTF">2017-02-11T06:26:00Z</dcterms:modified>
</cp:coreProperties>
</file>